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DD1A2F3" w:rsidR="007636D4" w:rsidRDefault="00BB359B" w:rsidP="005C65F8">
      <w:pPr>
        <w:pStyle w:val="CRCoverPage"/>
        <w:tabs>
          <w:tab w:val="right" w:pos="9639"/>
        </w:tabs>
        <w:spacing w:after="0"/>
        <w:rPr>
          <w:b/>
          <w:i/>
          <w:noProof/>
          <w:sz w:val="28"/>
        </w:rPr>
      </w:pPr>
      <w:r w:rsidRPr="00800E83">
        <w:rPr>
          <w:b/>
          <w:bCs/>
          <w:noProof/>
          <w:sz w:val="24"/>
        </w:rPr>
        <w:t>3GPP TSG-RAN WG2 Meeting #1</w:t>
      </w:r>
      <w:r>
        <w:rPr>
          <w:b/>
          <w:bCs/>
          <w:noProof/>
          <w:sz w:val="24"/>
        </w:rPr>
        <w:t>20</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22</w:t>
      </w:r>
      <w:r>
        <w:rPr>
          <w:b/>
          <w:bCs/>
          <w:i/>
          <w:noProof/>
          <w:sz w:val="28"/>
        </w:rPr>
        <w:t>12377</w:t>
      </w:r>
    </w:p>
    <w:p w14:paraId="0B9A2D37" w14:textId="68454393" w:rsidR="007636D4" w:rsidRPr="001C568A" w:rsidRDefault="00BB359B" w:rsidP="007636D4">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79F72D4" w:rsidR="00991F07" w:rsidRPr="00991F07" w:rsidRDefault="00411838" w:rsidP="00991F07">
            <w:pPr>
              <w:pStyle w:val="CRCoverPage"/>
              <w:spacing w:after="0"/>
              <w:rPr>
                <w:b/>
                <w:bCs/>
                <w:noProof/>
                <w:sz w:val="28"/>
                <w:szCs w:val="28"/>
              </w:rPr>
            </w:pPr>
            <w:r>
              <w:rPr>
                <w:b/>
                <w:bCs/>
                <w:sz w:val="28"/>
                <w:szCs w:val="28"/>
              </w:rPr>
              <w:t>3238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23469" w:rsidR="00991F07" w:rsidRPr="00991F07" w:rsidRDefault="00BB359B"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D96DF" w:rsidR="00991F07" w:rsidRPr="00991F07" w:rsidRDefault="00DB0A01" w:rsidP="00991F07">
            <w:pPr>
              <w:pStyle w:val="CRCoverPage"/>
              <w:spacing w:after="0"/>
              <w:jc w:val="center"/>
              <w:rPr>
                <w:b/>
                <w:bCs/>
                <w:noProof/>
                <w:sz w:val="28"/>
              </w:rPr>
            </w:pPr>
            <w:r>
              <w:rPr>
                <w:b/>
                <w:bCs/>
                <w:noProof/>
                <w:sz w:val="28"/>
              </w:rPr>
              <w:t>1</w:t>
            </w:r>
            <w:r w:rsidR="00EF699F">
              <w:rPr>
                <w:b/>
                <w:bCs/>
                <w:noProof/>
                <w:sz w:val="28"/>
              </w:rPr>
              <w:t>5</w:t>
            </w:r>
            <w:r>
              <w:rPr>
                <w:b/>
                <w:bCs/>
                <w:noProof/>
                <w:sz w:val="28"/>
              </w:rPr>
              <w:t>.</w:t>
            </w:r>
            <w:r w:rsidR="00EF699F">
              <w:rPr>
                <w:b/>
                <w:bCs/>
                <w:noProof/>
                <w:sz w:val="28"/>
              </w:rPr>
              <w:t>1</w:t>
            </w:r>
            <w:r w:rsidR="00BB359B">
              <w:rPr>
                <w:b/>
                <w:bCs/>
                <w:noProof/>
                <w:sz w:val="28"/>
              </w:rPr>
              <w:t>9</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59E6" w:rsidR="001E41F3" w:rsidRDefault="002842C1">
            <w:pPr>
              <w:pStyle w:val="CRCoverPage"/>
              <w:spacing w:after="0"/>
              <w:ind w:left="100"/>
              <w:rPr>
                <w:noProof/>
              </w:rPr>
            </w:pPr>
            <w:r w:rsidRPr="002842C1">
              <w:rPr>
                <w:noProof/>
              </w:rPr>
              <w:t>P-Max definition in SIB1 and dedicated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proofErr w:type="spellStart"/>
            <w:r>
              <w:t>NR_NewRAT</w:t>
            </w:r>
            <w:proofErr w:type="spellEnd"/>
            <w:r>
              <w: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E034B" w:rsidR="001E41F3" w:rsidRDefault="001A2519">
            <w:pPr>
              <w:pStyle w:val="CRCoverPage"/>
              <w:spacing w:after="0"/>
              <w:ind w:left="100"/>
              <w:rPr>
                <w:noProof/>
              </w:rPr>
            </w:pPr>
            <w:r>
              <w:t>2022-</w:t>
            </w:r>
            <w:r w:rsidR="00BB359B">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D116D" w:rsidR="001E41F3" w:rsidRDefault="00EF69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6EF9" w:rsidR="001E41F3" w:rsidRDefault="00955EA4">
            <w:pPr>
              <w:pStyle w:val="CRCoverPage"/>
              <w:spacing w:after="0"/>
              <w:ind w:left="100"/>
              <w:rPr>
                <w:noProof/>
              </w:rPr>
            </w:pPr>
            <w:r>
              <w:t>Rel-</w:t>
            </w:r>
            <w:r w:rsidR="00DB0A01">
              <w:t>1</w:t>
            </w:r>
            <w:r w:rsidR="00EF699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751F9" w14:textId="6A799F49" w:rsidR="007C1B7C" w:rsidRDefault="00353B7B" w:rsidP="007C1B7C">
            <w:pPr>
              <w:pStyle w:val="CRCoverPage"/>
              <w:spacing w:before="20" w:after="80"/>
              <w:ind w:left="102"/>
              <w:rPr>
                <w:noProof/>
              </w:rPr>
            </w:pPr>
            <w:r>
              <w:rPr>
                <w:noProof/>
              </w:rPr>
              <w:t xml:space="preserve">The UL maximum tx power can be provided via either SIB1 (via the field </w:t>
            </w:r>
            <w:r w:rsidR="007E110B" w:rsidRPr="007E110B">
              <w:rPr>
                <w:i/>
                <w:iCs/>
                <w:noProof/>
              </w:rPr>
              <w:t>ServingCellConfigCommon::</w:t>
            </w:r>
            <w:proofErr w:type="spellStart"/>
            <w:r w:rsidR="0075004A" w:rsidRPr="00962B3F">
              <w:rPr>
                <w:i/>
              </w:rPr>
              <w:t>UplinkConfigCommon</w:t>
            </w:r>
            <w:r w:rsidR="0075004A">
              <w:rPr>
                <w:i/>
              </w:rPr>
              <w:t>SIB</w:t>
            </w:r>
            <w:proofErr w:type="spellEnd"/>
            <w:r w:rsidR="0075004A">
              <w:rPr>
                <w:i/>
                <w:iCs/>
                <w:noProof/>
              </w:rPr>
              <w:t>::</w:t>
            </w:r>
            <w:r w:rsidRPr="00353B7B">
              <w:rPr>
                <w:i/>
                <w:iCs/>
                <w:noProof/>
              </w:rPr>
              <w:t>FrequencyInfoUL-SIB::p-Max</w:t>
            </w:r>
            <w:r>
              <w:rPr>
                <w:noProof/>
              </w:rPr>
              <w:t xml:space="preserve">) or dedicated signalling (via the field </w:t>
            </w:r>
            <w:r w:rsidR="007E110B" w:rsidRPr="007E110B">
              <w:rPr>
                <w:i/>
                <w:iCs/>
                <w:noProof/>
              </w:rPr>
              <w:t>ServingCellConfigCommon::</w:t>
            </w:r>
            <w:proofErr w:type="spellStart"/>
            <w:r w:rsidR="0075004A" w:rsidRPr="00962B3F">
              <w:rPr>
                <w:i/>
              </w:rPr>
              <w:t>UplinkConfigCommon</w:t>
            </w:r>
            <w:proofErr w:type="spellEnd"/>
            <w:r w:rsidR="0075004A">
              <w:rPr>
                <w:i/>
                <w:iCs/>
                <w:noProof/>
              </w:rPr>
              <w:t>::</w:t>
            </w:r>
            <w:r w:rsidRPr="00353B7B">
              <w:rPr>
                <w:i/>
                <w:iCs/>
                <w:noProof/>
              </w:rPr>
              <w:t>FrequencyInfoUL::p-Max</w:t>
            </w:r>
            <w:r>
              <w:rPr>
                <w:noProof/>
              </w:rPr>
              <w:t xml:space="preserve">). If either field is absent, UE applies maximum power according to its power class (and any limitations due to MPR/A-MPR/P-MPR). However, it is possible </w:t>
            </w:r>
            <w:r w:rsidR="001B3435">
              <w:rPr>
                <w:noProof/>
              </w:rPr>
              <w:t>for</w:t>
            </w:r>
            <w:r>
              <w:rPr>
                <w:noProof/>
              </w:rPr>
              <w:t xml:space="preserve"> the p-M</w:t>
            </w:r>
            <w:r w:rsidR="001B3435">
              <w:rPr>
                <w:noProof/>
              </w:rPr>
              <w:t>ax</w:t>
            </w:r>
            <w:r>
              <w:rPr>
                <w:noProof/>
              </w:rPr>
              <w:t xml:space="preserve"> field to be present in SIB1 but absent in dedicated signalling, in which case UE should utilize the SIB1 value</w:t>
            </w:r>
            <w:r w:rsidR="001B3435">
              <w:rPr>
                <w:noProof/>
              </w:rPr>
              <w:t>, and it is possible that the p-Max field to be present in dedicated signaling but absent in SIB1, in which case the UE should utilize the dedicated value</w:t>
            </w:r>
            <w:r>
              <w:rPr>
                <w:noProof/>
              </w:rPr>
              <w:t>.</w:t>
            </w:r>
          </w:p>
          <w:p w14:paraId="708AA7DE" w14:textId="1D6CF746" w:rsidR="001E41F3" w:rsidRDefault="007C1B7C" w:rsidP="007C1B7C">
            <w:pPr>
              <w:pStyle w:val="CRCoverPage"/>
              <w:spacing w:before="20" w:after="80"/>
              <w:ind w:left="102"/>
              <w:rPr>
                <w:noProof/>
              </w:rPr>
            </w:pPr>
            <w:r>
              <w:rPr>
                <w:noProof/>
              </w:rPr>
              <w:t xml:space="preserve">However, </w:t>
            </w:r>
            <w:r w:rsidR="00353B7B">
              <w:rPr>
                <w:noProof/>
              </w:rPr>
              <w:t>the current RRC is ambiguous in this respect and the field description of the dedicated signalling makes it seem like UE would ignore the SIB1 value if the dedicated signalling is absent: “</w:t>
            </w:r>
            <w:r w:rsidR="00353B7B" w:rsidRPr="00962B3F">
              <w:rPr>
                <w:szCs w:val="22"/>
                <w:lang w:eastAsia="sv-SE"/>
              </w:rPr>
              <w:t xml:space="preserve">If absent, the UE applies the maximum power according to TS 38.101-1 [15] </w:t>
            </w:r>
            <w:r w:rsidR="00353B7B" w:rsidRPr="00962B3F">
              <w:rPr>
                <w:lang w:eastAsia="sv-SE"/>
              </w:rPr>
              <w:t>in case of an FR1 cell or TS 38.101-2 [39] in case of an FR2 cell</w:t>
            </w:r>
            <w:r w:rsidR="00353B7B" w:rsidRPr="00962B3F">
              <w:rPr>
                <w:szCs w:val="22"/>
                <w:lang w:eastAsia="sv-SE"/>
              </w:rPr>
              <w:t>.</w:t>
            </w:r>
            <w:r w:rsidR="00353B7B">
              <w:rPr>
                <w:noProof/>
              </w:rPr>
              <w:t>”.</w:t>
            </w:r>
            <w:r w:rsidR="001B3435">
              <w:rPr>
                <w:noProof/>
              </w:rPr>
              <w:t xml:space="preserve"> </w:t>
            </w:r>
            <w:r w:rsidR="00353B7B">
              <w:rPr>
                <w:noProof/>
              </w:rPr>
              <w:t xml:space="preserve">This would be incorrect behaviour so it should be clarified that the absence condition of the dedicated signalling instead makes UE first consider the presence of the field in SIB1 configuration before defaulting the UE maximum tx power according to the UL power class. </w:t>
            </w:r>
            <w:r w:rsidR="001B3435">
              <w:rPr>
                <w:noProof/>
              </w:rPr>
              <w:t>The same ambiguity exists when p-Max is present in dedicated signalling, but absent in SIB1</w:t>
            </w:r>
            <w:r w:rsidR="005D2318">
              <w:rPr>
                <w:noProof/>
              </w:rPr>
              <w:t>, and the equivalent clarification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C6C0" w14:textId="697898A6" w:rsidR="00353B7B" w:rsidRDefault="00353B7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w:t>
            </w:r>
            <w:r w:rsidR="007E110B">
              <w:rPr>
                <w:noProof/>
              </w:rPr>
              <w:t xml:space="preserve"> and SIB1 p-Max is provided</w:t>
            </w:r>
            <w:r>
              <w:rPr>
                <w:noProof/>
              </w:rPr>
              <w:t xml:space="preserve">, UE applies the SIB1 p-Max for the cell. </w:t>
            </w:r>
          </w:p>
          <w:p w14:paraId="7724B2D1" w14:textId="3F3DFE5B" w:rsidR="007E110B" w:rsidRDefault="007E110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 and SIB1 p-Max is not provided, UE applies the maximum power according to TS38.101-1 or TS38.101-2 for the cell.</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F3D27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53B7B">
              <w:rPr>
                <w:noProof/>
              </w:rPr>
              <w:t xml:space="preserve">UL maximum power </w:t>
            </w:r>
            <w:r w:rsidR="007C1B7C">
              <w:rPr>
                <w:noProof/>
              </w:rPr>
              <w:t>configuration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10BE8DB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the network may configure </w:t>
            </w:r>
            <w:r w:rsidR="00353B7B">
              <w:rPr>
                <w:noProof/>
              </w:rPr>
              <w:t xml:space="preserve">UL maximum power in SIB1 </w:t>
            </w:r>
            <w:r w:rsidR="007C1B7C">
              <w:rPr>
                <w:noProof/>
              </w:rPr>
              <w:t xml:space="preserve">but UE </w:t>
            </w:r>
            <w:r w:rsidR="00353B7B">
              <w:rPr>
                <w:noProof/>
              </w:rPr>
              <w:t>does not utilize it if the dedicated signalling is absent, which may lead to UE using too high UL tx power.</w:t>
            </w:r>
          </w:p>
          <w:p w14:paraId="31C656EC" w14:textId="7D7A9EC6"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w:t>
            </w:r>
            <w:r w:rsidR="00353B7B">
              <w:rPr>
                <w:noProof/>
              </w:rPr>
              <w:t xml:space="preserve"> issues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DF0E" w:rsidR="00326B74" w:rsidRDefault="00353B7B" w:rsidP="00326B74">
            <w:pPr>
              <w:pStyle w:val="CRCoverPage"/>
              <w:spacing w:after="0"/>
              <w:ind w:left="100"/>
              <w:rPr>
                <w:noProof/>
              </w:rPr>
            </w:pPr>
            <w:r>
              <w:rPr>
                <w:noProof/>
              </w:rPr>
              <w:t xml:space="preserve">The UE may </w:t>
            </w:r>
            <w:r w:rsidR="0075004A">
              <w:rPr>
                <w:noProof/>
              </w:rPr>
              <w:t xml:space="preserve">not </w:t>
            </w:r>
            <w:r>
              <w:rPr>
                <w:noProof/>
              </w:rPr>
              <w:t>appl</w:t>
            </w:r>
            <w:r w:rsidR="0075004A">
              <w:rPr>
                <w:noProof/>
              </w:rPr>
              <w:t>y</w:t>
            </w:r>
            <w:r>
              <w:rPr>
                <w:noProof/>
              </w:rPr>
              <w:t xml:space="preserve"> UL maximum tx power </w:t>
            </w:r>
            <w:r w:rsidR="0075004A">
              <w:rPr>
                <w:noProof/>
              </w:rPr>
              <w:t>according to SIB1 configuration.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137A2F" w14:paraId="556B87B6" w14:textId="77777777" w:rsidTr="008863B9">
        <w:tc>
          <w:tcPr>
            <w:tcW w:w="2694" w:type="dxa"/>
            <w:gridSpan w:val="2"/>
            <w:tcBorders>
              <w:left w:val="single" w:sz="4" w:space="0" w:color="auto"/>
              <w:bottom w:val="single" w:sz="4" w:space="0" w:color="auto"/>
            </w:tcBorders>
          </w:tcPr>
          <w:p w14:paraId="79A9C411" w14:textId="77777777" w:rsidR="00137A2F" w:rsidRDefault="00137A2F" w:rsidP="00137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480D1" w:rsidR="00137A2F" w:rsidRDefault="00137A2F" w:rsidP="00137A2F">
            <w:pPr>
              <w:pStyle w:val="CRCoverPage"/>
              <w:spacing w:after="0"/>
              <w:ind w:left="100"/>
              <w:rPr>
                <w:noProof/>
              </w:rPr>
            </w:pPr>
            <w:r>
              <w:rPr>
                <w:noProof/>
              </w:rPr>
              <w:t>Rev 1 - Added modification of p-Max field description to FrequencyInfoUL</w:t>
            </w:r>
            <w:r w:rsidR="005D2318">
              <w:rPr>
                <w:noProof/>
              </w:rPr>
              <w:t xml:space="preserve"> and updated the reason for change to reflect that</w:t>
            </w:r>
            <w:r>
              <w:rPr>
                <w:noProof/>
              </w:rPr>
              <w:t>.</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E68AA6A" w:rsidR="001A2519" w:rsidRDefault="00086137" w:rsidP="001A2519">
      <w:pPr>
        <w:rPr>
          <w:noProof/>
        </w:rPr>
      </w:pPr>
      <w:r w:rsidRPr="00086137">
        <w:rPr>
          <w:noProof/>
          <w:highlight w:val="yellow"/>
        </w:rPr>
        <w:t>&lt;UNNECESSARY PARTS OMITTED&gt;</w:t>
      </w:r>
    </w:p>
    <w:p w14:paraId="474F53A1" w14:textId="77777777" w:rsidR="00A15245" w:rsidRPr="00F94F80" w:rsidRDefault="00A15245" w:rsidP="00A15245">
      <w:pPr>
        <w:pStyle w:val="Heading4"/>
        <w:rPr>
          <w:i/>
          <w:noProof/>
        </w:rPr>
      </w:pPr>
      <w:bookmarkStart w:id="4" w:name="_Toc20425992"/>
      <w:bookmarkStart w:id="5" w:name="_Toc29321388"/>
      <w:bookmarkStart w:id="6" w:name="_Toc36219571"/>
      <w:bookmarkStart w:id="7" w:name="_Toc36220247"/>
      <w:bookmarkStart w:id="8" w:name="_Toc36513667"/>
      <w:bookmarkStart w:id="9" w:name="_Toc46449725"/>
      <w:bookmarkStart w:id="10" w:name="_Toc46489512"/>
      <w:bookmarkStart w:id="11" w:name="_Toc52495346"/>
      <w:bookmarkStart w:id="12" w:name="_Toc60781515"/>
      <w:bookmarkStart w:id="13" w:name="_Toc108908128"/>
      <w:bookmarkStart w:id="14" w:name="_Toc100844276"/>
      <w:bookmarkStart w:id="15" w:name="_Toc60777240"/>
      <w:bookmarkStart w:id="16" w:name="_Toc100930136"/>
      <w:r w:rsidRPr="00F94F80">
        <w:t>–</w:t>
      </w:r>
      <w:r w:rsidRPr="00F94F80">
        <w:tab/>
      </w:r>
      <w:proofErr w:type="spellStart"/>
      <w:r w:rsidRPr="00F94F80">
        <w:rPr>
          <w:i/>
        </w:rPr>
        <w:t>FrequencyInfoUL</w:t>
      </w:r>
      <w:bookmarkEnd w:id="4"/>
      <w:bookmarkEnd w:id="5"/>
      <w:bookmarkEnd w:id="6"/>
      <w:bookmarkEnd w:id="7"/>
      <w:bookmarkEnd w:id="8"/>
      <w:bookmarkEnd w:id="9"/>
      <w:bookmarkEnd w:id="10"/>
      <w:bookmarkEnd w:id="11"/>
      <w:bookmarkEnd w:id="12"/>
      <w:bookmarkEnd w:id="13"/>
      <w:proofErr w:type="spellEnd"/>
    </w:p>
    <w:p w14:paraId="49482141" w14:textId="77777777" w:rsidR="00A15245" w:rsidRPr="00F94F80" w:rsidRDefault="00A15245" w:rsidP="00A15245">
      <w:r w:rsidRPr="00F94F80">
        <w:t xml:space="preserve">The IE </w:t>
      </w:r>
      <w:proofErr w:type="spellStart"/>
      <w:r w:rsidRPr="00F94F80">
        <w:rPr>
          <w:i/>
        </w:rPr>
        <w:t>FrequencyInfoUL</w:t>
      </w:r>
      <w:proofErr w:type="spellEnd"/>
      <w:r w:rsidRPr="00F94F80">
        <w:rPr>
          <w:i/>
        </w:rPr>
        <w:t xml:space="preserve"> </w:t>
      </w:r>
      <w:r w:rsidRPr="00F94F80">
        <w:t>provides basic parameters of an uplink carrier and transmission thereon.</w:t>
      </w:r>
    </w:p>
    <w:p w14:paraId="6F308550" w14:textId="77777777" w:rsidR="00A15245" w:rsidRPr="00F94F80" w:rsidRDefault="00A15245" w:rsidP="00A15245">
      <w:pPr>
        <w:pStyle w:val="TH"/>
      </w:pPr>
      <w:proofErr w:type="spellStart"/>
      <w:r w:rsidRPr="00F94F80">
        <w:rPr>
          <w:bCs/>
          <w:i/>
          <w:iCs/>
        </w:rPr>
        <w:t>FrequencyInfoUL</w:t>
      </w:r>
      <w:proofErr w:type="spellEnd"/>
      <w:r w:rsidRPr="00F94F80">
        <w:rPr>
          <w:bCs/>
          <w:i/>
          <w:iCs/>
        </w:rPr>
        <w:t xml:space="preserve"> </w:t>
      </w:r>
      <w:r w:rsidRPr="00F94F80">
        <w:t>information element</w:t>
      </w:r>
    </w:p>
    <w:p w14:paraId="337751F0" w14:textId="77777777" w:rsidR="00A15245" w:rsidRPr="00F94F80" w:rsidRDefault="00A15245" w:rsidP="00A15245">
      <w:pPr>
        <w:pStyle w:val="PL"/>
        <w:shd w:val="clear" w:color="auto" w:fill="E6E6E6"/>
        <w:rPr>
          <w:color w:val="808080"/>
        </w:rPr>
      </w:pPr>
      <w:r w:rsidRPr="00F94F80">
        <w:rPr>
          <w:color w:val="808080"/>
        </w:rPr>
        <w:t>-- ASN1START</w:t>
      </w:r>
    </w:p>
    <w:p w14:paraId="038F320B" w14:textId="77777777" w:rsidR="00A15245" w:rsidRPr="00F94F80" w:rsidRDefault="00A15245" w:rsidP="00A15245">
      <w:pPr>
        <w:pStyle w:val="PL"/>
        <w:shd w:val="clear" w:color="auto" w:fill="E6E6E6"/>
        <w:rPr>
          <w:color w:val="808080"/>
        </w:rPr>
      </w:pPr>
      <w:r w:rsidRPr="00F94F80">
        <w:rPr>
          <w:color w:val="808080"/>
        </w:rPr>
        <w:t>-- TAG-FREQUENCYINFOUL-START</w:t>
      </w:r>
    </w:p>
    <w:p w14:paraId="277F78E9" w14:textId="77777777" w:rsidR="00A15245" w:rsidRPr="00F94F80" w:rsidRDefault="00A15245" w:rsidP="00A15245">
      <w:pPr>
        <w:pStyle w:val="PL"/>
        <w:shd w:val="clear" w:color="auto" w:fill="E6E6E6"/>
      </w:pPr>
    </w:p>
    <w:p w14:paraId="604E3CDD" w14:textId="77777777" w:rsidR="00A15245" w:rsidRPr="00F94F80" w:rsidRDefault="00A15245" w:rsidP="00A15245">
      <w:pPr>
        <w:pStyle w:val="PL"/>
        <w:shd w:val="clear" w:color="auto" w:fill="E6E6E6"/>
      </w:pPr>
      <w:r w:rsidRPr="00F94F80">
        <w:t xml:space="preserve">FrequencyInfoUL ::=                 </w:t>
      </w:r>
      <w:r w:rsidRPr="00F94F80">
        <w:rPr>
          <w:color w:val="993366"/>
        </w:rPr>
        <w:t>SEQUENCE</w:t>
      </w:r>
      <w:r w:rsidRPr="00F94F80">
        <w:t xml:space="preserve"> {</w:t>
      </w:r>
    </w:p>
    <w:p w14:paraId="3481C94C" w14:textId="77777777" w:rsidR="00A15245" w:rsidRPr="00F94F80" w:rsidRDefault="00A15245" w:rsidP="00A15245">
      <w:pPr>
        <w:pStyle w:val="PL"/>
        <w:shd w:val="clear" w:color="auto" w:fill="E6E6E6"/>
        <w:rPr>
          <w:color w:val="808080"/>
        </w:rPr>
      </w:pPr>
      <w:r w:rsidRPr="00F94F80">
        <w:t xml:space="preserve">    frequencyBandList                   MultiFrequencyBandListNR                                </w:t>
      </w:r>
      <w:r w:rsidRPr="00F94F80">
        <w:rPr>
          <w:color w:val="993366"/>
        </w:rPr>
        <w:t>OPTIONAL</w:t>
      </w:r>
      <w:r w:rsidRPr="00F94F80">
        <w:t xml:space="preserve">,   </w:t>
      </w:r>
      <w:r w:rsidRPr="00F94F80">
        <w:rPr>
          <w:color w:val="808080"/>
        </w:rPr>
        <w:t>-- Cond FDD-OrSUL</w:t>
      </w:r>
    </w:p>
    <w:p w14:paraId="7214285F" w14:textId="77777777" w:rsidR="00A15245" w:rsidRPr="00F94F80" w:rsidRDefault="00A15245" w:rsidP="00A15245">
      <w:pPr>
        <w:pStyle w:val="PL"/>
        <w:shd w:val="clear" w:color="auto" w:fill="E6E6E6"/>
        <w:rPr>
          <w:color w:val="808080"/>
        </w:rPr>
      </w:pPr>
      <w:r w:rsidRPr="00F94F80">
        <w:t xml:space="preserve">    absoluteFrequencyPointA             ARFCN-ValueNR                                           </w:t>
      </w:r>
      <w:r w:rsidRPr="00F94F80">
        <w:rPr>
          <w:color w:val="993366"/>
        </w:rPr>
        <w:t>OPTIONAL</w:t>
      </w:r>
      <w:r w:rsidRPr="00F94F80">
        <w:t xml:space="preserve">,   </w:t>
      </w:r>
      <w:r w:rsidRPr="00F94F80">
        <w:rPr>
          <w:color w:val="808080"/>
        </w:rPr>
        <w:t>-- Cond FDD-OrSUL</w:t>
      </w:r>
    </w:p>
    <w:p w14:paraId="0A5DB475" w14:textId="77777777" w:rsidR="00A15245" w:rsidRPr="00F94F80" w:rsidRDefault="00A15245" w:rsidP="00A15245">
      <w:pPr>
        <w:pStyle w:val="PL"/>
        <w:shd w:val="clear" w:color="auto" w:fill="E6E6E6"/>
      </w:pPr>
      <w:r w:rsidRPr="00F94F80">
        <w:t xml:space="preserve">    scs-SpecificCarrierList             </w:t>
      </w:r>
      <w:r w:rsidRPr="00F94F80">
        <w:rPr>
          <w:color w:val="993366"/>
        </w:rPr>
        <w:t>SEQUENCE</w:t>
      </w:r>
      <w:r w:rsidRPr="00F94F80">
        <w:t xml:space="preserve"> (</w:t>
      </w:r>
      <w:r w:rsidRPr="00F94F80">
        <w:rPr>
          <w:color w:val="993366"/>
        </w:rPr>
        <w:t>SIZE</w:t>
      </w:r>
      <w:r w:rsidRPr="00F94F80">
        <w:t xml:space="preserve"> (1..maxSCSs))</w:t>
      </w:r>
      <w:r w:rsidRPr="00F94F80">
        <w:rPr>
          <w:color w:val="993366"/>
        </w:rPr>
        <w:t xml:space="preserve"> OF</w:t>
      </w:r>
      <w:r w:rsidRPr="00F94F80">
        <w:t xml:space="preserve"> SCS-SpecificCarrier,</w:t>
      </w:r>
    </w:p>
    <w:p w14:paraId="47E0AE5E" w14:textId="77777777" w:rsidR="00A15245" w:rsidRPr="00F94F80" w:rsidRDefault="00A15245" w:rsidP="00A15245">
      <w:pPr>
        <w:pStyle w:val="PL"/>
        <w:shd w:val="clear" w:color="auto" w:fill="E6E6E6"/>
        <w:rPr>
          <w:color w:val="808080"/>
        </w:rPr>
      </w:pPr>
      <w:r w:rsidRPr="00F94F80">
        <w:t xml:space="preserve">    additionalSpectrumEmission          AdditionalSpectrumEmission                              </w:t>
      </w:r>
      <w:r w:rsidRPr="00F94F80">
        <w:rPr>
          <w:color w:val="993366"/>
        </w:rPr>
        <w:t>OPTIONAL</w:t>
      </w:r>
      <w:r w:rsidRPr="00F94F80">
        <w:t xml:space="preserve">,   </w:t>
      </w:r>
      <w:r w:rsidRPr="00F94F80">
        <w:rPr>
          <w:color w:val="808080"/>
        </w:rPr>
        <w:t>-- Need S</w:t>
      </w:r>
    </w:p>
    <w:p w14:paraId="118E1907" w14:textId="77777777" w:rsidR="00A15245" w:rsidRPr="00F94F80" w:rsidRDefault="00A15245" w:rsidP="00A15245">
      <w:pPr>
        <w:pStyle w:val="PL"/>
        <w:shd w:val="clear" w:color="auto" w:fill="E6E6E6"/>
        <w:rPr>
          <w:color w:val="808080"/>
        </w:rPr>
      </w:pPr>
      <w:r w:rsidRPr="00F94F80">
        <w:t xml:space="preserve">    p-Max                               P-Max                                                   </w:t>
      </w:r>
      <w:r w:rsidRPr="00F94F80">
        <w:rPr>
          <w:color w:val="993366"/>
        </w:rPr>
        <w:t>OPTIONAL</w:t>
      </w:r>
      <w:r w:rsidRPr="00F94F80">
        <w:t xml:space="preserve">,   </w:t>
      </w:r>
      <w:r w:rsidRPr="00F94F80">
        <w:rPr>
          <w:color w:val="808080"/>
        </w:rPr>
        <w:t>-- Need S</w:t>
      </w:r>
    </w:p>
    <w:p w14:paraId="1362E2F5" w14:textId="77777777" w:rsidR="00A15245" w:rsidRPr="00F94F80" w:rsidRDefault="00A15245" w:rsidP="00A15245">
      <w:pPr>
        <w:pStyle w:val="PL"/>
        <w:shd w:val="clear" w:color="auto" w:fill="E6E6E6"/>
        <w:rPr>
          <w:color w:val="808080"/>
        </w:rPr>
      </w:pPr>
      <w:r w:rsidRPr="00F94F80">
        <w:t xml:space="preserve">    frequencyShift7p5khz                </w:t>
      </w:r>
      <w:r w:rsidRPr="00F94F80">
        <w:rPr>
          <w:color w:val="993366"/>
        </w:rPr>
        <w:t>ENUMERATED</w:t>
      </w:r>
      <w:r w:rsidRPr="00F94F80">
        <w:t xml:space="preserve"> {true}                                       </w:t>
      </w:r>
      <w:r w:rsidRPr="00F94F80">
        <w:rPr>
          <w:color w:val="993366"/>
        </w:rPr>
        <w:t>OPTIONAL</w:t>
      </w:r>
      <w:r w:rsidRPr="00F94F80">
        <w:t xml:space="preserve">,   </w:t>
      </w:r>
      <w:r w:rsidRPr="00F94F80">
        <w:rPr>
          <w:color w:val="808080"/>
        </w:rPr>
        <w:t>-- Cond FDD-TDD-OrSUL-Optional</w:t>
      </w:r>
    </w:p>
    <w:p w14:paraId="53A99A6F" w14:textId="77777777" w:rsidR="00A15245" w:rsidRPr="00F94F80" w:rsidRDefault="00A15245" w:rsidP="00A15245">
      <w:pPr>
        <w:pStyle w:val="PL"/>
        <w:shd w:val="clear" w:color="auto" w:fill="E6E6E6"/>
      </w:pPr>
      <w:r w:rsidRPr="00F94F80">
        <w:t xml:space="preserve">    ...</w:t>
      </w:r>
    </w:p>
    <w:p w14:paraId="2C966E77" w14:textId="77777777" w:rsidR="00A15245" w:rsidRPr="00F94F80" w:rsidRDefault="00A15245" w:rsidP="00A15245">
      <w:pPr>
        <w:pStyle w:val="PL"/>
        <w:shd w:val="clear" w:color="auto" w:fill="E6E6E6"/>
      </w:pPr>
      <w:r w:rsidRPr="00F94F80">
        <w:t>}</w:t>
      </w:r>
    </w:p>
    <w:p w14:paraId="2218926A" w14:textId="77777777" w:rsidR="00A15245" w:rsidRPr="00F94F80" w:rsidRDefault="00A15245" w:rsidP="00A15245">
      <w:pPr>
        <w:pStyle w:val="PL"/>
        <w:shd w:val="clear" w:color="auto" w:fill="E6E6E6"/>
      </w:pPr>
    </w:p>
    <w:p w14:paraId="23B5B56A" w14:textId="77777777" w:rsidR="00A15245" w:rsidRPr="00F94F80" w:rsidRDefault="00A15245" w:rsidP="00A15245">
      <w:pPr>
        <w:pStyle w:val="PL"/>
        <w:shd w:val="clear" w:color="auto" w:fill="E6E6E6"/>
        <w:rPr>
          <w:color w:val="808080"/>
        </w:rPr>
      </w:pPr>
      <w:r w:rsidRPr="00F94F80">
        <w:rPr>
          <w:color w:val="808080"/>
        </w:rPr>
        <w:t>-- TAG-FREQUENCYINFOUL-STOP</w:t>
      </w:r>
    </w:p>
    <w:p w14:paraId="0CFD733C" w14:textId="77777777" w:rsidR="00A15245" w:rsidRPr="00F94F80" w:rsidRDefault="00A15245" w:rsidP="00A15245">
      <w:pPr>
        <w:pStyle w:val="PL"/>
        <w:shd w:val="clear" w:color="auto" w:fill="E6E6E6"/>
        <w:rPr>
          <w:color w:val="808080"/>
        </w:rPr>
      </w:pPr>
      <w:r w:rsidRPr="00F94F80">
        <w:rPr>
          <w:color w:val="808080"/>
        </w:rPr>
        <w:t>-- ASN1STOP</w:t>
      </w:r>
    </w:p>
    <w:p w14:paraId="723A8276"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245" w:rsidRPr="00F94F80" w14:paraId="602AEB1D"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49ABD583" w14:textId="77777777" w:rsidR="00A15245" w:rsidRPr="00F94F80" w:rsidRDefault="00A15245" w:rsidP="005A28C5">
            <w:pPr>
              <w:pStyle w:val="TAH"/>
              <w:rPr>
                <w:szCs w:val="22"/>
                <w:lang w:eastAsia="ja-JP"/>
              </w:rPr>
            </w:pPr>
            <w:proofErr w:type="spellStart"/>
            <w:r w:rsidRPr="00F94F80">
              <w:rPr>
                <w:i/>
                <w:szCs w:val="22"/>
                <w:lang w:eastAsia="ja-JP"/>
              </w:rPr>
              <w:lastRenderedPageBreak/>
              <w:t>FrequencyInfoUL</w:t>
            </w:r>
            <w:proofErr w:type="spellEnd"/>
            <w:r w:rsidRPr="00F94F80">
              <w:rPr>
                <w:i/>
                <w:szCs w:val="22"/>
                <w:lang w:eastAsia="ja-JP"/>
              </w:rPr>
              <w:t xml:space="preserve"> </w:t>
            </w:r>
            <w:r w:rsidRPr="00F94F80">
              <w:rPr>
                <w:szCs w:val="22"/>
                <w:lang w:eastAsia="ja-JP"/>
              </w:rPr>
              <w:t>field descriptions</w:t>
            </w:r>
          </w:p>
        </w:tc>
      </w:tr>
      <w:tr w:rsidR="00A15245" w:rsidRPr="00F94F80" w14:paraId="1050E17E"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698AA048" w14:textId="77777777" w:rsidR="00A15245" w:rsidRPr="00F94F80" w:rsidRDefault="00A15245" w:rsidP="005A28C5">
            <w:pPr>
              <w:pStyle w:val="TAL"/>
              <w:rPr>
                <w:szCs w:val="22"/>
                <w:lang w:eastAsia="ja-JP"/>
              </w:rPr>
            </w:pPr>
            <w:proofErr w:type="spellStart"/>
            <w:r w:rsidRPr="00F94F80">
              <w:rPr>
                <w:b/>
                <w:i/>
                <w:szCs w:val="22"/>
                <w:lang w:eastAsia="ja-JP"/>
              </w:rPr>
              <w:t>absoluteFrequencyPointA</w:t>
            </w:r>
            <w:proofErr w:type="spellEnd"/>
          </w:p>
          <w:p w14:paraId="0633E7D1" w14:textId="77777777" w:rsidR="00A15245" w:rsidRPr="00F94F80" w:rsidRDefault="00A15245" w:rsidP="005A28C5">
            <w:pPr>
              <w:pStyle w:val="TAL"/>
              <w:rPr>
                <w:szCs w:val="22"/>
                <w:lang w:eastAsia="ja-JP"/>
              </w:rPr>
            </w:pPr>
            <w:r w:rsidRPr="00F94F80">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F94F80">
              <w:rPr>
                <w:i/>
              </w:rPr>
              <w:t>scs-SpecificCarrierList</w:t>
            </w:r>
            <w:proofErr w:type="spellEnd"/>
            <w:r w:rsidRPr="00F94F80">
              <w:rPr>
                <w:szCs w:val="22"/>
                <w:lang w:eastAsia="ja-JP"/>
              </w:rPr>
              <w:t xml:space="preserve"> (see TS 38.211 [16], clause 4.4.4.2).</w:t>
            </w:r>
          </w:p>
        </w:tc>
      </w:tr>
      <w:tr w:rsidR="00A15245" w:rsidRPr="00F94F80" w14:paraId="4C250D43"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09E76AD4" w14:textId="77777777" w:rsidR="00A15245" w:rsidRPr="00F94F80" w:rsidRDefault="00A15245" w:rsidP="005A28C5">
            <w:pPr>
              <w:pStyle w:val="TAL"/>
              <w:rPr>
                <w:szCs w:val="22"/>
                <w:lang w:eastAsia="ja-JP"/>
              </w:rPr>
            </w:pPr>
            <w:proofErr w:type="spellStart"/>
            <w:r w:rsidRPr="00F94F80">
              <w:rPr>
                <w:b/>
                <w:i/>
                <w:szCs w:val="22"/>
                <w:lang w:eastAsia="ja-JP"/>
              </w:rPr>
              <w:t>additionalSpectrumEmission</w:t>
            </w:r>
            <w:proofErr w:type="spellEnd"/>
          </w:p>
          <w:p w14:paraId="0DFA0882" w14:textId="77777777" w:rsidR="00A15245" w:rsidRPr="00F94F80" w:rsidRDefault="00A15245" w:rsidP="005A28C5">
            <w:pPr>
              <w:pStyle w:val="TAL"/>
              <w:rPr>
                <w:szCs w:val="22"/>
                <w:lang w:eastAsia="ja-JP"/>
              </w:rPr>
            </w:pPr>
            <w:r w:rsidRPr="00F94F80">
              <w:rPr>
                <w:szCs w:val="22"/>
                <w:lang w:eastAsia="ja-JP"/>
              </w:rPr>
              <w:t xml:space="preserve">The additional spectrum emission requirements to be applied by the UE on this uplink. </w:t>
            </w:r>
            <w:bookmarkStart w:id="17" w:name="_Hlk536765079"/>
            <w:r w:rsidRPr="00F94F80">
              <w:rPr>
                <w:szCs w:val="22"/>
                <w:lang w:eastAsia="ja-JP"/>
              </w:rPr>
              <w:t xml:space="preserve">If the field is absent, the UE uses value 0 for the </w:t>
            </w:r>
            <w:proofErr w:type="spellStart"/>
            <w:r w:rsidRPr="00F94F80">
              <w:rPr>
                <w:i/>
                <w:szCs w:val="22"/>
                <w:lang w:eastAsia="ja-JP"/>
              </w:rPr>
              <w:t>additionalSpectrumEmission</w:t>
            </w:r>
            <w:proofErr w:type="spellEnd"/>
            <w:r w:rsidRPr="00F94F80">
              <w:rPr>
                <w:szCs w:val="22"/>
                <w:lang w:eastAsia="ja-JP"/>
              </w:rPr>
              <w:t xml:space="preserve"> </w:t>
            </w:r>
            <w:bookmarkEnd w:id="17"/>
            <w:r w:rsidRPr="00F94F80">
              <w:rPr>
                <w:szCs w:val="22"/>
                <w:lang w:eastAsia="ja-JP"/>
              </w:rPr>
              <w:t xml:space="preserve">(see </w:t>
            </w:r>
            <w:r w:rsidRPr="00F94F80">
              <w:rPr>
                <w:lang w:eastAsia="ja-JP"/>
              </w:rPr>
              <w:t xml:space="preserve">TS 38.101-1 [15], </w:t>
            </w:r>
            <w:r w:rsidRPr="00F94F80">
              <w:rPr>
                <w:szCs w:val="22"/>
                <w:lang w:eastAsia="ja-JP"/>
              </w:rPr>
              <w:t>table 6.2.3.1-1A, and TS 38.101-2 [39], table 6.2.3.1-2).</w:t>
            </w:r>
          </w:p>
        </w:tc>
      </w:tr>
      <w:tr w:rsidR="00A15245" w:rsidRPr="00F94F80" w14:paraId="536FD391"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447A995C" w14:textId="77777777" w:rsidR="00A15245" w:rsidRPr="00F94F80" w:rsidRDefault="00A15245" w:rsidP="005A28C5">
            <w:pPr>
              <w:pStyle w:val="TAL"/>
              <w:rPr>
                <w:szCs w:val="22"/>
                <w:lang w:eastAsia="ja-JP"/>
              </w:rPr>
            </w:pPr>
            <w:proofErr w:type="spellStart"/>
            <w:r w:rsidRPr="00F94F80">
              <w:rPr>
                <w:b/>
                <w:i/>
                <w:szCs w:val="22"/>
                <w:lang w:eastAsia="ja-JP"/>
              </w:rPr>
              <w:t>frequencyBandList</w:t>
            </w:r>
            <w:proofErr w:type="spellEnd"/>
          </w:p>
          <w:p w14:paraId="2E5A25FB" w14:textId="77777777" w:rsidR="00A15245" w:rsidRPr="00F94F80" w:rsidRDefault="00A15245" w:rsidP="005A28C5">
            <w:pPr>
              <w:pStyle w:val="TAL"/>
              <w:rPr>
                <w:szCs w:val="22"/>
                <w:lang w:eastAsia="ja-JP"/>
              </w:rPr>
            </w:pPr>
            <w:r w:rsidRPr="00F94F80">
              <w:rPr>
                <w:szCs w:val="22"/>
                <w:lang w:eastAsia="ja-JP"/>
              </w:rPr>
              <w:t>List containing only one frequency band to which this carrier(s) belongs. Multiple values are not supported.</w:t>
            </w:r>
          </w:p>
        </w:tc>
      </w:tr>
      <w:tr w:rsidR="00A15245" w:rsidRPr="00F94F80" w14:paraId="6531EC5C"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04144329" w14:textId="77777777" w:rsidR="00A15245" w:rsidRPr="00F94F80" w:rsidRDefault="00A15245" w:rsidP="005A28C5">
            <w:pPr>
              <w:pStyle w:val="TAL"/>
              <w:rPr>
                <w:szCs w:val="22"/>
                <w:lang w:eastAsia="ja-JP"/>
              </w:rPr>
            </w:pPr>
            <w:r w:rsidRPr="00F94F80">
              <w:rPr>
                <w:b/>
                <w:i/>
                <w:szCs w:val="22"/>
                <w:lang w:eastAsia="ja-JP"/>
              </w:rPr>
              <w:t>frequencyShift7p5khz</w:t>
            </w:r>
          </w:p>
          <w:p w14:paraId="18613B70" w14:textId="77777777" w:rsidR="00A15245" w:rsidRPr="00F94F80" w:rsidRDefault="00A15245" w:rsidP="005A28C5">
            <w:pPr>
              <w:pStyle w:val="TAL"/>
              <w:rPr>
                <w:szCs w:val="22"/>
                <w:lang w:eastAsia="ja-JP"/>
              </w:rPr>
            </w:pPr>
            <w:r w:rsidRPr="00F94F80">
              <w:rPr>
                <w:szCs w:val="22"/>
                <w:lang w:eastAsia="ja-JP"/>
              </w:rPr>
              <w:t>Enable the NR UL transmission with a 7.5 kHz shift to the LTE raster. If the field is absent, the frequency shift is disabled.</w:t>
            </w:r>
          </w:p>
        </w:tc>
      </w:tr>
      <w:tr w:rsidR="00A15245" w:rsidRPr="00F94F80" w14:paraId="5042A6AA"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474579DC" w14:textId="77777777" w:rsidR="00A15245" w:rsidRPr="00F94F80" w:rsidRDefault="00A15245" w:rsidP="005A28C5">
            <w:pPr>
              <w:pStyle w:val="TAL"/>
              <w:rPr>
                <w:szCs w:val="22"/>
                <w:lang w:eastAsia="ja-JP"/>
              </w:rPr>
            </w:pPr>
            <w:r w:rsidRPr="00F94F80">
              <w:rPr>
                <w:b/>
                <w:i/>
                <w:szCs w:val="22"/>
                <w:lang w:eastAsia="ja-JP"/>
              </w:rPr>
              <w:t>p-Max</w:t>
            </w:r>
          </w:p>
          <w:p w14:paraId="4F60D11A" w14:textId="5290C71B" w:rsidR="00A15245" w:rsidRPr="00F94F80" w:rsidRDefault="00A15245" w:rsidP="005A28C5">
            <w:pPr>
              <w:pStyle w:val="TAL"/>
              <w:rPr>
                <w:szCs w:val="22"/>
                <w:lang w:eastAsia="ja-JP"/>
              </w:rPr>
            </w:pPr>
            <w:r w:rsidRPr="00F94F80">
              <w:rPr>
                <w:szCs w:val="22"/>
                <w:lang w:eastAsia="ja-JP"/>
              </w:rPr>
              <w:t xml:space="preserve">Maximum transmit power allowed in this serving cell. The maximum transmit power that the UE may use on this serving cell may be additionally limited by </w:t>
            </w:r>
            <w:r w:rsidRPr="00F94F80">
              <w:rPr>
                <w:i/>
                <w:szCs w:val="22"/>
                <w:lang w:eastAsia="ja-JP"/>
              </w:rPr>
              <w:t>p-NR-FR1</w:t>
            </w:r>
            <w:r w:rsidRPr="00F94F80">
              <w:rPr>
                <w:szCs w:val="22"/>
                <w:lang w:eastAsia="ja-JP"/>
              </w:rPr>
              <w:t xml:space="preserve"> (configured for the cell group) and by </w:t>
            </w:r>
            <w:r w:rsidRPr="00F94F80">
              <w:rPr>
                <w:i/>
                <w:szCs w:val="22"/>
                <w:lang w:eastAsia="ja-JP"/>
              </w:rPr>
              <w:t>p-UE-FR1</w:t>
            </w:r>
            <w:r w:rsidRPr="00F94F80">
              <w:rPr>
                <w:szCs w:val="22"/>
                <w:lang w:eastAsia="ja-JP"/>
              </w:rPr>
              <w:t xml:space="preserve"> (configured total for all serving cells operating on FR1). </w:t>
            </w:r>
            <w:bookmarkStart w:id="18" w:name="_Hlk110838054"/>
            <w:ins w:id="19" w:author="Nokia, Nokia Shanghai Bell" w:date="2022-08-05T16:20:00Z">
              <w:r w:rsidRPr="00962B3F">
                <w:rPr>
                  <w:szCs w:val="22"/>
                  <w:lang w:eastAsia="sv-SE"/>
                </w:rPr>
                <w:t>If absent</w:t>
              </w:r>
              <w:r>
                <w:rPr>
                  <w:szCs w:val="22"/>
                  <w:lang w:eastAsia="sv-SE"/>
                </w:rPr>
                <w:t xml:space="preserve"> and </w:t>
              </w:r>
            </w:ins>
            <w:ins w:id="20" w:author="Nokia, Nokia Shanghai Bell" w:date="2022-11-03T16:43:00Z">
              <w:r w:rsidR="00176720">
                <w:rPr>
                  <w:szCs w:val="22"/>
                  <w:lang w:eastAsia="sv-SE"/>
                </w:rPr>
                <w:t xml:space="preserve">the </w:t>
              </w:r>
            </w:ins>
            <w:ins w:id="21" w:author="Nokia, Nokia Shanghai Bell" w:date="2022-08-05T16:20:00Z">
              <w:r>
                <w:rPr>
                  <w:szCs w:val="22"/>
                  <w:lang w:eastAsia="sv-SE"/>
                </w:rPr>
                <w:t xml:space="preserve">UE is provided with </w:t>
              </w:r>
              <w:proofErr w:type="spellStart"/>
              <w:r w:rsidRPr="0075004A">
                <w:rPr>
                  <w:i/>
                  <w:iCs/>
                  <w:szCs w:val="22"/>
                  <w:lang w:eastAsia="sv-SE"/>
                </w:rPr>
                <w:t>FrequencyInfoUL</w:t>
              </w:r>
              <w:proofErr w:type="spellEnd"/>
              <w:r w:rsidRPr="0075004A">
                <w:rPr>
                  <w:i/>
                  <w:iCs/>
                  <w:szCs w:val="22"/>
                  <w:lang w:eastAsia="sv-SE"/>
                </w:rPr>
                <w:t>-SIB::p-Max</w:t>
              </w:r>
              <w:r>
                <w:rPr>
                  <w:szCs w:val="22"/>
                  <w:lang w:eastAsia="sv-SE"/>
                </w:rPr>
                <w:t xml:space="preserve"> for this cell,</w:t>
              </w:r>
              <w:r w:rsidRPr="00962B3F">
                <w:rPr>
                  <w:szCs w:val="22"/>
                  <w:lang w:eastAsia="sv-SE"/>
                </w:rPr>
                <w:t xml:space="preserve"> the UE applies the</w:t>
              </w:r>
              <w:r>
                <w:rPr>
                  <w:szCs w:val="22"/>
                  <w:lang w:eastAsia="sv-SE"/>
                </w:rPr>
                <w:t xml:space="preserve"> </w:t>
              </w:r>
              <w:proofErr w:type="spellStart"/>
              <w:r w:rsidRPr="0075004A">
                <w:rPr>
                  <w:i/>
                  <w:iCs/>
                  <w:szCs w:val="22"/>
                  <w:lang w:eastAsia="sv-SE"/>
                </w:rPr>
                <w:t>FrequencyInfoUL</w:t>
              </w:r>
              <w:proofErr w:type="spellEnd"/>
              <w:r w:rsidRPr="0075004A">
                <w:rPr>
                  <w:i/>
                  <w:iCs/>
                  <w:szCs w:val="22"/>
                  <w:lang w:eastAsia="sv-SE"/>
                </w:rPr>
                <w:t>-SIB::p-Max</w:t>
              </w:r>
              <w:r>
                <w:rPr>
                  <w:szCs w:val="22"/>
                  <w:lang w:eastAsia="sv-SE"/>
                </w:rPr>
                <w:t xml:space="preserve"> for this cell</w:t>
              </w:r>
              <w:r w:rsidRPr="00962B3F">
                <w:rPr>
                  <w:szCs w:val="22"/>
                  <w:lang w:eastAsia="sv-SE"/>
                </w:rPr>
                <w:t>.</w:t>
              </w:r>
              <w:bookmarkEnd w:id="18"/>
              <w:r w:rsidRPr="00962B3F">
                <w:rPr>
                  <w:szCs w:val="22"/>
                  <w:lang w:eastAsia="sv-SE"/>
                </w:rPr>
                <w:t xml:space="preserve"> </w:t>
              </w:r>
            </w:ins>
            <w:r w:rsidRPr="00F94F80">
              <w:rPr>
                <w:szCs w:val="22"/>
                <w:lang w:eastAsia="ja-JP"/>
              </w:rPr>
              <w:t>If absent</w:t>
            </w:r>
            <w:ins w:id="22" w:author="Nokia, Nokia Shanghai Bell" w:date="2022-08-05T16:20:00Z">
              <w:r w:rsidR="00EF699F">
                <w:rPr>
                  <w:szCs w:val="22"/>
                  <w:lang w:eastAsia="ja-JP"/>
                </w:rPr>
                <w:t xml:space="preserve"> </w:t>
              </w:r>
              <w:r w:rsidR="00EF699F">
                <w:rPr>
                  <w:szCs w:val="22"/>
                  <w:lang w:eastAsia="sv-SE"/>
                </w:rPr>
                <w:t xml:space="preserve">and </w:t>
              </w:r>
            </w:ins>
            <w:ins w:id="23" w:author="Nokia, Nokia Shanghai Bell" w:date="2022-11-03T16:43:00Z">
              <w:r w:rsidR="00176720">
                <w:rPr>
                  <w:szCs w:val="22"/>
                  <w:lang w:eastAsia="sv-SE"/>
                </w:rPr>
                <w:t xml:space="preserve">the </w:t>
              </w:r>
            </w:ins>
            <w:ins w:id="24" w:author="Nokia, Nokia Shanghai Bell" w:date="2022-08-05T16:20:00Z">
              <w:r w:rsidR="00EF699F">
                <w:rPr>
                  <w:szCs w:val="22"/>
                  <w:lang w:eastAsia="sv-SE"/>
                </w:rPr>
                <w:t xml:space="preserve">UE is not provided with </w:t>
              </w:r>
              <w:proofErr w:type="spellStart"/>
              <w:r w:rsidR="00EF699F" w:rsidRPr="0075004A">
                <w:rPr>
                  <w:i/>
                  <w:iCs/>
                  <w:szCs w:val="22"/>
                  <w:lang w:eastAsia="sv-SE"/>
                </w:rPr>
                <w:t>FrequencyInfoUL</w:t>
              </w:r>
              <w:proofErr w:type="spellEnd"/>
              <w:r w:rsidR="00EF699F" w:rsidRPr="0075004A">
                <w:rPr>
                  <w:i/>
                  <w:iCs/>
                  <w:szCs w:val="22"/>
                  <w:lang w:eastAsia="sv-SE"/>
                </w:rPr>
                <w:t>-SIB::p-Max</w:t>
              </w:r>
              <w:r w:rsidR="00EF699F">
                <w:rPr>
                  <w:szCs w:val="22"/>
                  <w:lang w:eastAsia="sv-SE"/>
                </w:rPr>
                <w:t xml:space="preserve"> for this cell</w:t>
              </w:r>
            </w:ins>
            <w:r w:rsidRPr="00F94F80">
              <w:rPr>
                <w:szCs w:val="22"/>
                <w:lang w:eastAsia="ja-JP"/>
              </w:rPr>
              <w:t>, the UE applies the maximum power according to TS 38.101-1 [15]</w:t>
            </w:r>
            <w:r w:rsidRPr="00F94F80">
              <w:rPr>
                <w:szCs w:val="22"/>
                <w:lang w:eastAsia="sv-SE"/>
              </w:rPr>
              <w:t xml:space="preserve"> </w:t>
            </w:r>
            <w:r w:rsidRPr="00F94F80">
              <w:rPr>
                <w:lang w:eastAsia="sv-SE"/>
              </w:rPr>
              <w:t>in case of an FR1 cell or TS 38.101-2 [39] in case of an FR2 cell</w:t>
            </w:r>
            <w:r w:rsidRPr="00F94F80">
              <w:rPr>
                <w:szCs w:val="22"/>
                <w:lang w:eastAsia="ja-JP"/>
              </w:rPr>
              <w:t xml:space="preserve">. </w:t>
            </w:r>
            <w:r w:rsidRPr="00F94F80">
              <w:rPr>
                <w:szCs w:val="22"/>
                <w:lang w:eastAsia="sv-SE"/>
              </w:rPr>
              <w:t xml:space="preserve">In this release of the specification, if p-Max is present on a carrier frequency in FR2, the UE shall ignore the field and applies the maximum power according to TS 38.101-2 [39]. </w:t>
            </w:r>
            <w:r w:rsidRPr="00F94F80">
              <w:rPr>
                <w:szCs w:val="22"/>
                <w:lang w:eastAsia="ja-JP"/>
              </w:rPr>
              <w:t>Value in dBm.</w:t>
            </w:r>
          </w:p>
        </w:tc>
      </w:tr>
      <w:tr w:rsidR="00A15245" w:rsidRPr="00F94F80" w14:paraId="72E321D1"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2800A7E5" w14:textId="77777777" w:rsidR="00A15245" w:rsidRPr="00F94F80" w:rsidRDefault="00A15245" w:rsidP="005A28C5">
            <w:pPr>
              <w:pStyle w:val="TAL"/>
              <w:rPr>
                <w:szCs w:val="22"/>
                <w:lang w:eastAsia="ja-JP"/>
              </w:rPr>
            </w:pPr>
            <w:proofErr w:type="spellStart"/>
            <w:r w:rsidRPr="00F94F80">
              <w:rPr>
                <w:b/>
                <w:i/>
                <w:szCs w:val="22"/>
                <w:lang w:eastAsia="ja-JP"/>
              </w:rPr>
              <w:t>scs-SpecificCarrierList</w:t>
            </w:r>
            <w:proofErr w:type="spellEnd"/>
          </w:p>
          <w:p w14:paraId="3C35B164" w14:textId="77777777" w:rsidR="00A15245" w:rsidRPr="00F94F80" w:rsidRDefault="00A15245" w:rsidP="005A28C5">
            <w:pPr>
              <w:pStyle w:val="TAL"/>
              <w:rPr>
                <w:szCs w:val="22"/>
                <w:lang w:eastAsia="ja-JP"/>
              </w:rPr>
            </w:pPr>
            <w:r w:rsidRPr="00F94F80">
              <w:rPr>
                <w:szCs w:val="22"/>
                <w:lang w:eastAsia="ja-JP"/>
              </w:rPr>
              <w:t xml:space="preserve">A set of carriers for different subcarrier spacings (numerologies). Defined in relation to Point A. The network configures a </w:t>
            </w:r>
            <w:proofErr w:type="spellStart"/>
            <w:r w:rsidRPr="00F94F80">
              <w:rPr>
                <w:i/>
              </w:rPr>
              <w:t>scs-SpecificCarrier</w:t>
            </w:r>
            <w:proofErr w:type="spellEnd"/>
            <w:r w:rsidRPr="00F94F80">
              <w:rPr>
                <w:szCs w:val="22"/>
                <w:lang w:eastAsia="ja-JP"/>
              </w:rPr>
              <w:t xml:space="preserve"> at least for each numerology (SCS) that is used </w:t>
            </w:r>
            <w:proofErr w:type="gramStart"/>
            <w:r w:rsidRPr="00F94F80">
              <w:rPr>
                <w:szCs w:val="22"/>
                <w:lang w:eastAsia="ja-JP"/>
              </w:rPr>
              <w:t>e.g.</w:t>
            </w:r>
            <w:proofErr w:type="gramEnd"/>
            <w:r w:rsidRPr="00F94F80">
              <w:rPr>
                <w:szCs w:val="22"/>
                <w:lang w:eastAsia="ja-JP"/>
              </w:rPr>
              <w:t xml:space="preserve"> in a BWP (see TS 38.211 [16], clause 5.3).</w:t>
            </w:r>
          </w:p>
        </w:tc>
      </w:tr>
    </w:tbl>
    <w:p w14:paraId="0E953CA0"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5245" w:rsidRPr="00F94F80" w14:paraId="5A7B2D29"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0E43769B" w14:textId="77777777" w:rsidR="00A15245" w:rsidRPr="00F94F80" w:rsidRDefault="00A15245" w:rsidP="005A28C5">
            <w:pPr>
              <w:pStyle w:val="TAH"/>
              <w:rPr>
                <w:lang w:eastAsia="ja-JP"/>
              </w:rPr>
            </w:pPr>
            <w:r w:rsidRPr="00F94F80">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29DFCA" w14:textId="77777777" w:rsidR="00A15245" w:rsidRPr="00F94F80" w:rsidRDefault="00A15245" w:rsidP="005A28C5">
            <w:pPr>
              <w:pStyle w:val="TAH"/>
              <w:rPr>
                <w:lang w:eastAsia="ja-JP"/>
              </w:rPr>
            </w:pPr>
            <w:r w:rsidRPr="00F94F80">
              <w:rPr>
                <w:lang w:eastAsia="ja-JP"/>
              </w:rPr>
              <w:t>Explanation</w:t>
            </w:r>
          </w:p>
        </w:tc>
      </w:tr>
      <w:tr w:rsidR="00A15245" w:rsidRPr="00F94F80" w14:paraId="0FD22C52"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4280637F" w14:textId="77777777" w:rsidR="00A15245" w:rsidRPr="00F94F80" w:rsidRDefault="00A15245" w:rsidP="005A28C5">
            <w:pPr>
              <w:pStyle w:val="TAL"/>
              <w:rPr>
                <w:i/>
                <w:lang w:eastAsia="ja-JP"/>
              </w:rPr>
            </w:pPr>
            <w:r w:rsidRPr="00F94F80">
              <w:rPr>
                <w:i/>
                <w:lang w:eastAsia="ja-JP"/>
              </w:rPr>
              <w:t>FDD-</w:t>
            </w:r>
            <w:proofErr w:type="spellStart"/>
            <w:r w:rsidRPr="00F94F80">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75E4AA" w14:textId="77777777" w:rsidR="00A15245" w:rsidRPr="00F94F80" w:rsidRDefault="00A15245" w:rsidP="005A28C5">
            <w:pPr>
              <w:pStyle w:val="TAL"/>
              <w:rPr>
                <w:lang w:eastAsia="ja-JP"/>
              </w:rPr>
            </w:pPr>
            <w:r w:rsidRPr="00F94F80">
              <w:rPr>
                <w:lang w:eastAsia="ja-JP"/>
              </w:rPr>
              <w:t xml:space="preserve">The field is mandatory present if this </w:t>
            </w:r>
            <w:proofErr w:type="spellStart"/>
            <w:r w:rsidRPr="00F94F80">
              <w:rPr>
                <w:i/>
              </w:rPr>
              <w:t>FrequencyInfoUL</w:t>
            </w:r>
            <w:proofErr w:type="spellEnd"/>
            <w:r w:rsidRPr="00F94F80">
              <w:rPr>
                <w:lang w:eastAsia="ja-JP"/>
              </w:rPr>
              <w:t xml:space="preserve"> is for the paired UL for a DL (defined in a </w:t>
            </w:r>
            <w:proofErr w:type="spellStart"/>
            <w:r w:rsidRPr="00F94F80">
              <w:rPr>
                <w:i/>
              </w:rPr>
              <w:t>FrequencyInfoDL</w:t>
            </w:r>
            <w:proofErr w:type="spellEnd"/>
            <w:r w:rsidRPr="00F94F80">
              <w:rPr>
                <w:lang w:eastAsia="ja-JP"/>
              </w:rPr>
              <w:t xml:space="preserve">) or if this </w:t>
            </w:r>
            <w:proofErr w:type="spellStart"/>
            <w:r w:rsidRPr="00F94F80">
              <w:rPr>
                <w:i/>
              </w:rPr>
              <w:t>FrequencyInfoUL</w:t>
            </w:r>
            <w:proofErr w:type="spellEnd"/>
            <w:r w:rsidRPr="00F94F80">
              <w:rPr>
                <w:lang w:eastAsia="ja-JP"/>
              </w:rPr>
              <w:t xml:space="preserve"> is for a supplementary uplink (SUL). It is absent, Need R, otherwise (if this </w:t>
            </w:r>
            <w:proofErr w:type="spellStart"/>
            <w:r w:rsidRPr="00F94F80">
              <w:rPr>
                <w:i/>
              </w:rPr>
              <w:t>FrequencyInfoUL</w:t>
            </w:r>
            <w:proofErr w:type="spellEnd"/>
            <w:r w:rsidRPr="00F94F80">
              <w:rPr>
                <w:lang w:eastAsia="ja-JP"/>
              </w:rPr>
              <w:t xml:space="preserve"> is for an unpaired UL (TDD).</w:t>
            </w:r>
          </w:p>
        </w:tc>
      </w:tr>
      <w:tr w:rsidR="00A15245" w:rsidRPr="00F94F80" w14:paraId="731A465C"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0CFB021C" w14:textId="77777777" w:rsidR="00A15245" w:rsidRPr="00F94F80" w:rsidRDefault="00A15245" w:rsidP="005A28C5">
            <w:pPr>
              <w:pStyle w:val="TAL"/>
              <w:rPr>
                <w:i/>
                <w:lang w:eastAsia="ja-JP"/>
              </w:rPr>
            </w:pPr>
            <w:r w:rsidRPr="00F94F80">
              <w:rPr>
                <w:i/>
                <w:lang w:eastAsia="ja-JP"/>
              </w:rPr>
              <w:t>FDD-TDD-</w:t>
            </w:r>
            <w:proofErr w:type="spellStart"/>
            <w:r w:rsidRPr="00F94F80">
              <w:rPr>
                <w:i/>
                <w:lang w:eastAsia="ja-JP"/>
              </w:rPr>
              <w:t>OrSUL</w:t>
            </w:r>
            <w:proofErr w:type="spellEnd"/>
            <w:r w:rsidRPr="00F94F80">
              <w:rPr>
                <w:i/>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148CA81E" w14:textId="77777777" w:rsidR="00A15245" w:rsidRPr="00F94F80" w:rsidRDefault="00A15245" w:rsidP="005A28C5">
            <w:pPr>
              <w:pStyle w:val="TAL"/>
              <w:rPr>
                <w:lang w:eastAsia="ja-JP"/>
              </w:rPr>
            </w:pPr>
            <w:r w:rsidRPr="00F94F80">
              <w:rPr>
                <w:lang w:eastAsia="ja-JP"/>
              </w:rPr>
              <w:t xml:space="preserve">The field is optionally present, Need R, if this </w:t>
            </w:r>
            <w:proofErr w:type="spellStart"/>
            <w:r w:rsidRPr="00F94F80">
              <w:rPr>
                <w:i/>
              </w:rPr>
              <w:t>FrequencyInfoUL</w:t>
            </w:r>
            <w:proofErr w:type="spellEnd"/>
            <w:r w:rsidRPr="00F94F80">
              <w:rPr>
                <w:lang w:eastAsia="ja-JP"/>
              </w:rPr>
              <w:t xml:space="preserve"> is for the paired UL for a DL (defined in a </w:t>
            </w:r>
            <w:proofErr w:type="spellStart"/>
            <w:r w:rsidRPr="00F94F80">
              <w:rPr>
                <w:i/>
              </w:rPr>
              <w:t>FrequencyInfoDL</w:t>
            </w:r>
            <w:proofErr w:type="spellEnd"/>
            <w:r w:rsidRPr="00F94F80">
              <w:rPr>
                <w:lang w:eastAsia="ja-JP"/>
              </w:rPr>
              <w:t xml:space="preserve">), or if this </w:t>
            </w:r>
            <w:proofErr w:type="spellStart"/>
            <w:r w:rsidRPr="00F94F80">
              <w:rPr>
                <w:i/>
              </w:rPr>
              <w:t>FrequencyInfoUL</w:t>
            </w:r>
            <w:proofErr w:type="spellEnd"/>
            <w:r w:rsidRPr="00F94F80">
              <w:rPr>
                <w:lang w:eastAsia="ja-JP"/>
              </w:rPr>
              <w:t xml:space="preserve"> is for an unpaired UL (TDD) in certain bands (as defined in clause 5.4.2.1 of TS 38.101-1 and in clause 5.4.2.1 of TS 38.104 [12]), or if this </w:t>
            </w:r>
            <w:proofErr w:type="spellStart"/>
            <w:r w:rsidRPr="00F94F80">
              <w:rPr>
                <w:i/>
              </w:rPr>
              <w:t>FrequencyInfoUL</w:t>
            </w:r>
            <w:proofErr w:type="spellEnd"/>
            <w:r w:rsidRPr="00F94F80">
              <w:rPr>
                <w:lang w:eastAsia="ja-JP"/>
              </w:rPr>
              <w:t xml:space="preserve"> is for a supplementary uplink (SUL). It is absent, Need R, otherwise.</w:t>
            </w:r>
          </w:p>
        </w:tc>
      </w:tr>
    </w:tbl>
    <w:p w14:paraId="520A31DB" w14:textId="77777777" w:rsidR="00A15245" w:rsidRPr="00F94F80" w:rsidRDefault="00A15245" w:rsidP="00A15245"/>
    <w:p w14:paraId="6C2770E7" w14:textId="77777777" w:rsidR="00A15245" w:rsidRPr="00F94F80" w:rsidRDefault="00A15245" w:rsidP="00A15245">
      <w:pPr>
        <w:pStyle w:val="Heading4"/>
        <w:rPr>
          <w:i/>
          <w:iCs/>
          <w:noProof/>
        </w:rPr>
      </w:pPr>
      <w:bookmarkStart w:id="25" w:name="_Toc20425993"/>
      <w:bookmarkStart w:id="26" w:name="_Toc29321389"/>
      <w:bookmarkStart w:id="27" w:name="_Toc36219572"/>
      <w:bookmarkStart w:id="28" w:name="_Toc36220248"/>
      <w:bookmarkStart w:id="29" w:name="_Toc36513668"/>
      <w:bookmarkStart w:id="30" w:name="_Toc46449726"/>
      <w:bookmarkStart w:id="31" w:name="_Toc46489513"/>
      <w:bookmarkStart w:id="32" w:name="_Toc52495347"/>
      <w:bookmarkStart w:id="33" w:name="_Toc60781516"/>
      <w:bookmarkStart w:id="34" w:name="_Toc108908129"/>
      <w:r w:rsidRPr="00F94F80">
        <w:rPr>
          <w:i/>
          <w:iCs/>
        </w:rPr>
        <w:t>–</w:t>
      </w:r>
      <w:r w:rsidRPr="00F94F80">
        <w:rPr>
          <w:i/>
          <w:iCs/>
        </w:rPr>
        <w:tab/>
      </w:r>
      <w:proofErr w:type="spellStart"/>
      <w:r w:rsidRPr="00F94F80">
        <w:rPr>
          <w:i/>
          <w:iCs/>
        </w:rPr>
        <w:t>FrequencyInfoUL</w:t>
      </w:r>
      <w:proofErr w:type="spellEnd"/>
      <w:r w:rsidRPr="00F94F80">
        <w:rPr>
          <w:i/>
          <w:iCs/>
        </w:rPr>
        <w:t>-SIB</w:t>
      </w:r>
      <w:bookmarkEnd w:id="25"/>
      <w:bookmarkEnd w:id="26"/>
      <w:bookmarkEnd w:id="27"/>
      <w:bookmarkEnd w:id="28"/>
      <w:bookmarkEnd w:id="29"/>
      <w:bookmarkEnd w:id="30"/>
      <w:bookmarkEnd w:id="31"/>
      <w:bookmarkEnd w:id="32"/>
      <w:bookmarkEnd w:id="33"/>
      <w:bookmarkEnd w:id="34"/>
    </w:p>
    <w:p w14:paraId="40233FA9" w14:textId="77777777" w:rsidR="00A15245" w:rsidRPr="00F94F80" w:rsidRDefault="00A15245" w:rsidP="00A15245">
      <w:r w:rsidRPr="00F94F80">
        <w:t xml:space="preserve">The IE </w:t>
      </w:r>
      <w:proofErr w:type="spellStart"/>
      <w:r w:rsidRPr="00F94F80">
        <w:rPr>
          <w:i/>
        </w:rPr>
        <w:t>FrequencyInfoUL</w:t>
      </w:r>
      <w:proofErr w:type="spellEnd"/>
      <w:r w:rsidRPr="00F94F80">
        <w:rPr>
          <w:i/>
        </w:rPr>
        <w:t xml:space="preserve">-SIB </w:t>
      </w:r>
      <w:r w:rsidRPr="00F94F80">
        <w:t>provides basic parameters of an uplink carrier and transmission thereon.</w:t>
      </w:r>
    </w:p>
    <w:p w14:paraId="234E060C" w14:textId="77777777" w:rsidR="00A15245" w:rsidRPr="00F94F80" w:rsidRDefault="00A15245" w:rsidP="00A15245">
      <w:pPr>
        <w:pStyle w:val="TH"/>
        <w:rPr>
          <w:bCs/>
          <w:i/>
          <w:iCs/>
        </w:rPr>
      </w:pPr>
      <w:proofErr w:type="spellStart"/>
      <w:r w:rsidRPr="00F94F80">
        <w:rPr>
          <w:bCs/>
          <w:i/>
          <w:iCs/>
        </w:rPr>
        <w:t>FrequencyInfoUL</w:t>
      </w:r>
      <w:proofErr w:type="spellEnd"/>
      <w:r w:rsidRPr="00F94F80">
        <w:rPr>
          <w:bCs/>
          <w:i/>
          <w:iCs/>
        </w:rPr>
        <w:t xml:space="preserve">-SIB </w:t>
      </w:r>
      <w:r w:rsidRPr="00F94F80">
        <w:rPr>
          <w:bCs/>
          <w:iCs/>
        </w:rPr>
        <w:t>information element</w:t>
      </w:r>
    </w:p>
    <w:p w14:paraId="034AB110" w14:textId="77777777" w:rsidR="00A15245" w:rsidRPr="00F94F80" w:rsidRDefault="00A15245" w:rsidP="00A15245">
      <w:pPr>
        <w:pStyle w:val="PL"/>
        <w:shd w:val="clear" w:color="auto" w:fill="E6E6E6"/>
        <w:rPr>
          <w:color w:val="808080"/>
        </w:rPr>
      </w:pPr>
      <w:r w:rsidRPr="00F94F80">
        <w:rPr>
          <w:color w:val="808080"/>
        </w:rPr>
        <w:t>-- ASN1START</w:t>
      </w:r>
    </w:p>
    <w:p w14:paraId="637756DA" w14:textId="77777777" w:rsidR="00A15245" w:rsidRPr="00F94F80" w:rsidRDefault="00A15245" w:rsidP="00A15245">
      <w:pPr>
        <w:pStyle w:val="PL"/>
        <w:shd w:val="clear" w:color="auto" w:fill="E6E6E6"/>
        <w:rPr>
          <w:color w:val="808080"/>
        </w:rPr>
      </w:pPr>
      <w:r w:rsidRPr="00F94F80">
        <w:rPr>
          <w:color w:val="808080"/>
        </w:rPr>
        <w:t>-- TAG-FREQUENCYINFOUL-SIB-START</w:t>
      </w:r>
    </w:p>
    <w:p w14:paraId="744BD132" w14:textId="77777777" w:rsidR="00A15245" w:rsidRPr="00F94F80" w:rsidRDefault="00A15245" w:rsidP="00A15245">
      <w:pPr>
        <w:pStyle w:val="PL"/>
        <w:shd w:val="clear" w:color="auto" w:fill="E6E6E6"/>
      </w:pPr>
    </w:p>
    <w:p w14:paraId="1BA56081" w14:textId="77777777" w:rsidR="00A15245" w:rsidRPr="00F94F80" w:rsidRDefault="00A15245" w:rsidP="00A15245">
      <w:pPr>
        <w:pStyle w:val="PL"/>
        <w:shd w:val="clear" w:color="auto" w:fill="E6E6E6"/>
      </w:pPr>
      <w:r w:rsidRPr="00F94F80">
        <w:t xml:space="preserve">FrequencyInfoUL-SIB ::=                 </w:t>
      </w:r>
      <w:r w:rsidRPr="00F94F80">
        <w:rPr>
          <w:color w:val="993366"/>
        </w:rPr>
        <w:t>SEQUENCE</w:t>
      </w:r>
      <w:r w:rsidRPr="00F94F80">
        <w:t xml:space="preserve"> {</w:t>
      </w:r>
    </w:p>
    <w:p w14:paraId="3273F9B9" w14:textId="77777777" w:rsidR="00A15245" w:rsidRPr="00F94F80" w:rsidRDefault="00A15245" w:rsidP="00A15245">
      <w:pPr>
        <w:pStyle w:val="PL"/>
        <w:shd w:val="clear" w:color="auto" w:fill="E6E6E6"/>
        <w:rPr>
          <w:color w:val="808080"/>
        </w:rPr>
      </w:pPr>
      <w:r w:rsidRPr="00F94F80">
        <w:t xml:space="preserve">    frequencyBandList                   MultiFrequencyBandListNR-SIB                            </w:t>
      </w:r>
      <w:r w:rsidRPr="00F94F80">
        <w:rPr>
          <w:color w:val="993366"/>
        </w:rPr>
        <w:t>OPTIONAL</w:t>
      </w:r>
      <w:r w:rsidRPr="00F94F80">
        <w:t xml:space="preserve">,   </w:t>
      </w:r>
      <w:r w:rsidRPr="00F94F80">
        <w:rPr>
          <w:color w:val="808080"/>
        </w:rPr>
        <w:t>-- Cond FDD-OrSUL</w:t>
      </w:r>
    </w:p>
    <w:p w14:paraId="26400547" w14:textId="77777777" w:rsidR="00A15245" w:rsidRPr="00F94F80" w:rsidRDefault="00A15245" w:rsidP="00A15245">
      <w:pPr>
        <w:pStyle w:val="PL"/>
        <w:shd w:val="clear" w:color="auto" w:fill="E6E6E6"/>
        <w:rPr>
          <w:color w:val="808080"/>
        </w:rPr>
      </w:pPr>
      <w:r w:rsidRPr="00F94F80">
        <w:t xml:space="preserve">    absoluteFrequencyPointA             ARFCN-ValueNR                                           </w:t>
      </w:r>
      <w:r w:rsidRPr="00F94F80">
        <w:rPr>
          <w:color w:val="993366"/>
        </w:rPr>
        <w:t>OPTIONAL</w:t>
      </w:r>
      <w:r w:rsidRPr="00F94F80">
        <w:t xml:space="preserve">,   </w:t>
      </w:r>
      <w:r w:rsidRPr="00F94F80">
        <w:rPr>
          <w:color w:val="808080"/>
        </w:rPr>
        <w:t>-- Cond FDD-OrSUL</w:t>
      </w:r>
    </w:p>
    <w:p w14:paraId="01172AD2" w14:textId="77777777" w:rsidR="00A15245" w:rsidRPr="00F94F80" w:rsidRDefault="00A15245" w:rsidP="00A15245">
      <w:pPr>
        <w:pStyle w:val="PL"/>
        <w:shd w:val="clear" w:color="auto" w:fill="E6E6E6"/>
      </w:pPr>
      <w:r w:rsidRPr="00F94F80">
        <w:t xml:space="preserve">    scs-SpecificCarrierList             </w:t>
      </w:r>
      <w:r w:rsidRPr="00F94F80">
        <w:rPr>
          <w:color w:val="993366"/>
        </w:rPr>
        <w:t>SEQUENCE</w:t>
      </w:r>
      <w:r w:rsidRPr="00F94F80">
        <w:t xml:space="preserve"> (</w:t>
      </w:r>
      <w:r w:rsidRPr="00F94F80">
        <w:rPr>
          <w:color w:val="993366"/>
        </w:rPr>
        <w:t>SIZE</w:t>
      </w:r>
      <w:r w:rsidRPr="00F94F80">
        <w:t xml:space="preserve"> (1..maxSCSs))</w:t>
      </w:r>
      <w:r w:rsidRPr="00F94F80">
        <w:rPr>
          <w:color w:val="993366"/>
        </w:rPr>
        <w:t xml:space="preserve"> OF</w:t>
      </w:r>
      <w:r w:rsidRPr="00F94F80">
        <w:t xml:space="preserve"> SCS-SpecificCarrier,</w:t>
      </w:r>
    </w:p>
    <w:p w14:paraId="70D26C57" w14:textId="77777777" w:rsidR="00A15245" w:rsidRPr="00F94F80" w:rsidRDefault="00A15245" w:rsidP="00A15245">
      <w:pPr>
        <w:pStyle w:val="PL"/>
        <w:shd w:val="clear" w:color="auto" w:fill="E6E6E6"/>
        <w:rPr>
          <w:color w:val="808080"/>
        </w:rPr>
      </w:pPr>
      <w:r w:rsidRPr="00F94F80">
        <w:t xml:space="preserve">    p-Max                               P-Max                                                   </w:t>
      </w:r>
      <w:r w:rsidRPr="00F94F80">
        <w:rPr>
          <w:color w:val="993366"/>
        </w:rPr>
        <w:t>OPTIONAL</w:t>
      </w:r>
      <w:r w:rsidRPr="00F94F80">
        <w:t xml:space="preserve">,   </w:t>
      </w:r>
      <w:r w:rsidRPr="00F94F80">
        <w:rPr>
          <w:color w:val="808080"/>
        </w:rPr>
        <w:t>-- Need S</w:t>
      </w:r>
    </w:p>
    <w:p w14:paraId="53932C55" w14:textId="77777777" w:rsidR="00A15245" w:rsidRPr="00F94F80" w:rsidRDefault="00A15245" w:rsidP="00A15245">
      <w:pPr>
        <w:pStyle w:val="PL"/>
        <w:shd w:val="clear" w:color="auto" w:fill="E6E6E6"/>
        <w:rPr>
          <w:color w:val="808080"/>
        </w:rPr>
      </w:pPr>
      <w:r w:rsidRPr="00F94F80">
        <w:lastRenderedPageBreak/>
        <w:t xml:space="preserve">    frequencyShift7p5khz                </w:t>
      </w:r>
      <w:r w:rsidRPr="00F94F80">
        <w:rPr>
          <w:color w:val="993366"/>
        </w:rPr>
        <w:t>ENUMERATED</w:t>
      </w:r>
      <w:r w:rsidRPr="00F94F80">
        <w:t xml:space="preserve"> {true}                                       </w:t>
      </w:r>
      <w:r w:rsidRPr="00F94F80">
        <w:rPr>
          <w:color w:val="993366"/>
        </w:rPr>
        <w:t>OPTIONAL</w:t>
      </w:r>
      <w:r w:rsidRPr="00F94F80">
        <w:t xml:space="preserve">,   </w:t>
      </w:r>
      <w:r w:rsidRPr="00F94F80">
        <w:rPr>
          <w:color w:val="808080"/>
        </w:rPr>
        <w:t>-- Cond FDD-TDD-OrSUL-Optional</w:t>
      </w:r>
    </w:p>
    <w:p w14:paraId="50189F75" w14:textId="77777777" w:rsidR="00A15245" w:rsidRPr="00F94F80" w:rsidRDefault="00A15245" w:rsidP="00A15245">
      <w:pPr>
        <w:pStyle w:val="PL"/>
        <w:shd w:val="clear" w:color="auto" w:fill="E6E6E6"/>
      </w:pPr>
      <w:r w:rsidRPr="00F94F80">
        <w:t xml:space="preserve">    ...</w:t>
      </w:r>
    </w:p>
    <w:p w14:paraId="5BAA1887" w14:textId="77777777" w:rsidR="00A15245" w:rsidRPr="00F94F80" w:rsidRDefault="00A15245" w:rsidP="00A15245">
      <w:pPr>
        <w:pStyle w:val="PL"/>
        <w:shd w:val="clear" w:color="auto" w:fill="E6E6E6"/>
      </w:pPr>
      <w:r w:rsidRPr="00F94F80">
        <w:t>}</w:t>
      </w:r>
    </w:p>
    <w:p w14:paraId="277BE8C2" w14:textId="77777777" w:rsidR="00A15245" w:rsidRPr="00F94F80" w:rsidRDefault="00A15245" w:rsidP="00A15245">
      <w:pPr>
        <w:pStyle w:val="PL"/>
        <w:shd w:val="clear" w:color="auto" w:fill="E6E6E6"/>
      </w:pPr>
    </w:p>
    <w:p w14:paraId="579D1BAA" w14:textId="77777777" w:rsidR="00A15245" w:rsidRPr="00F94F80" w:rsidRDefault="00A15245" w:rsidP="00A15245">
      <w:pPr>
        <w:pStyle w:val="PL"/>
        <w:shd w:val="clear" w:color="auto" w:fill="E6E6E6"/>
        <w:rPr>
          <w:color w:val="808080"/>
        </w:rPr>
      </w:pPr>
      <w:r w:rsidRPr="00F94F80">
        <w:rPr>
          <w:color w:val="808080"/>
        </w:rPr>
        <w:t>-- TAG-FREQUENCYINFOUL-SIB-STOP</w:t>
      </w:r>
    </w:p>
    <w:p w14:paraId="413B23A5" w14:textId="77777777" w:rsidR="00A15245" w:rsidRPr="00F94F80" w:rsidRDefault="00A15245" w:rsidP="00A15245">
      <w:pPr>
        <w:pStyle w:val="PL"/>
        <w:shd w:val="clear" w:color="auto" w:fill="E6E6E6"/>
        <w:rPr>
          <w:color w:val="808080"/>
        </w:rPr>
      </w:pPr>
      <w:r w:rsidRPr="00F94F80">
        <w:rPr>
          <w:color w:val="808080"/>
        </w:rPr>
        <w:t>-- ASN1STOP</w:t>
      </w:r>
    </w:p>
    <w:p w14:paraId="14D35772"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245" w:rsidRPr="00F94F80" w14:paraId="2DA3D36E" w14:textId="77777777" w:rsidTr="005A28C5">
        <w:tc>
          <w:tcPr>
            <w:tcW w:w="14173" w:type="dxa"/>
            <w:shd w:val="clear" w:color="auto" w:fill="auto"/>
          </w:tcPr>
          <w:p w14:paraId="0ACE767A" w14:textId="77777777" w:rsidR="00A15245" w:rsidRPr="00F94F80" w:rsidRDefault="00A15245" w:rsidP="005A28C5">
            <w:pPr>
              <w:pStyle w:val="TAH"/>
              <w:rPr>
                <w:i/>
                <w:lang w:eastAsia="ja-JP"/>
              </w:rPr>
            </w:pPr>
            <w:proofErr w:type="spellStart"/>
            <w:r w:rsidRPr="00F94F80">
              <w:rPr>
                <w:i/>
                <w:lang w:eastAsia="ja-JP"/>
              </w:rPr>
              <w:t>FrequencyInfoUL</w:t>
            </w:r>
            <w:proofErr w:type="spellEnd"/>
            <w:r w:rsidRPr="00F94F80">
              <w:rPr>
                <w:i/>
                <w:lang w:eastAsia="ja-JP"/>
              </w:rPr>
              <w:t xml:space="preserve">-SIB </w:t>
            </w:r>
            <w:r w:rsidRPr="00F94F80">
              <w:rPr>
                <w:lang w:eastAsia="ja-JP"/>
              </w:rPr>
              <w:t>field descriptions</w:t>
            </w:r>
          </w:p>
        </w:tc>
      </w:tr>
      <w:tr w:rsidR="00A15245" w:rsidRPr="00F94F80" w14:paraId="37553B5A" w14:textId="77777777" w:rsidTr="005A28C5">
        <w:tc>
          <w:tcPr>
            <w:tcW w:w="14173" w:type="dxa"/>
            <w:shd w:val="clear" w:color="auto" w:fill="auto"/>
          </w:tcPr>
          <w:p w14:paraId="00F2E3C7" w14:textId="77777777" w:rsidR="00A15245" w:rsidRPr="00F94F80" w:rsidRDefault="00A15245" w:rsidP="005A28C5">
            <w:pPr>
              <w:pStyle w:val="TAL"/>
              <w:rPr>
                <w:b/>
                <w:i/>
                <w:lang w:eastAsia="ja-JP"/>
              </w:rPr>
            </w:pPr>
            <w:proofErr w:type="spellStart"/>
            <w:r w:rsidRPr="00F94F80">
              <w:rPr>
                <w:b/>
                <w:i/>
                <w:lang w:eastAsia="ja-JP"/>
              </w:rPr>
              <w:t>absoluteFrequencyPointA</w:t>
            </w:r>
            <w:proofErr w:type="spellEnd"/>
          </w:p>
          <w:p w14:paraId="01190158" w14:textId="77777777" w:rsidR="00A15245" w:rsidRPr="00F94F80" w:rsidRDefault="00A15245" w:rsidP="005A28C5">
            <w:pPr>
              <w:pStyle w:val="TAL"/>
              <w:rPr>
                <w:lang w:eastAsia="ja-JP"/>
              </w:rPr>
            </w:pPr>
            <w:r w:rsidRPr="00F94F80">
              <w:rPr>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F94F80">
              <w:rPr>
                <w:i/>
              </w:rPr>
              <w:t>scs-SpecificCarrierList</w:t>
            </w:r>
            <w:proofErr w:type="spellEnd"/>
            <w:r w:rsidRPr="00F94F80">
              <w:rPr>
                <w:lang w:eastAsia="ja-JP"/>
              </w:rPr>
              <w:t xml:space="preserve"> (see TS 38.211 [16], clause 4.4.4.2).</w:t>
            </w:r>
          </w:p>
        </w:tc>
      </w:tr>
      <w:tr w:rsidR="00A15245" w:rsidRPr="00F94F80" w14:paraId="36A8B5E5" w14:textId="77777777" w:rsidTr="005A28C5">
        <w:tc>
          <w:tcPr>
            <w:tcW w:w="14173" w:type="dxa"/>
            <w:shd w:val="clear" w:color="auto" w:fill="auto"/>
          </w:tcPr>
          <w:p w14:paraId="5BD2BB61" w14:textId="77777777" w:rsidR="00A15245" w:rsidRPr="00F94F80" w:rsidRDefault="00A15245" w:rsidP="005A28C5">
            <w:pPr>
              <w:pStyle w:val="TAL"/>
              <w:rPr>
                <w:b/>
                <w:i/>
                <w:lang w:eastAsia="ja-JP"/>
              </w:rPr>
            </w:pPr>
            <w:proofErr w:type="spellStart"/>
            <w:r w:rsidRPr="00F94F80">
              <w:rPr>
                <w:b/>
                <w:i/>
                <w:lang w:eastAsia="ja-JP"/>
              </w:rPr>
              <w:t>frequencyBandList</w:t>
            </w:r>
            <w:proofErr w:type="spellEnd"/>
          </w:p>
          <w:p w14:paraId="3E6B5500" w14:textId="77777777" w:rsidR="00A15245" w:rsidRPr="00F94F80" w:rsidRDefault="00A15245" w:rsidP="005A28C5">
            <w:pPr>
              <w:pStyle w:val="TAL"/>
              <w:rPr>
                <w:lang w:eastAsia="ja-JP"/>
              </w:rPr>
            </w:pPr>
            <w:r w:rsidRPr="00F94F80">
              <w:rPr>
                <w:lang w:eastAsia="ja-JP"/>
              </w:rPr>
              <w:t xml:space="preserve">Provides the frequency band indicator and a list of </w:t>
            </w:r>
            <w:proofErr w:type="spellStart"/>
            <w:r w:rsidRPr="00F94F80">
              <w:rPr>
                <w:i/>
                <w:lang w:eastAsia="ja-JP"/>
              </w:rPr>
              <w:t>additionalPmax</w:t>
            </w:r>
            <w:proofErr w:type="spellEnd"/>
            <w:r w:rsidRPr="00F94F80">
              <w:rPr>
                <w:lang w:eastAsia="ja-JP"/>
              </w:rPr>
              <w:t xml:space="preserve"> and </w:t>
            </w:r>
            <w:proofErr w:type="spellStart"/>
            <w:r w:rsidRPr="00F94F80">
              <w:rPr>
                <w:i/>
                <w:lang w:eastAsia="ja-JP"/>
              </w:rPr>
              <w:t>additionalSpectrumEmission</w:t>
            </w:r>
            <w:proofErr w:type="spellEnd"/>
            <w:r w:rsidRPr="00F94F80">
              <w:rPr>
                <w:lang w:eastAsia="ja-JP"/>
              </w:rPr>
              <w:t xml:space="preserve"> values as defined in TS 38.101-1 [15], table 6.2.3.1-1, and TS 38.101-2 [39], table 6.2.3.1-2. The UE shall apply the first listed band which it supports in the </w:t>
            </w:r>
            <w:proofErr w:type="spellStart"/>
            <w:r w:rsidRPr="00F94F80">
              <w:rPr>
                <w:i/>
              </w:rPr>
              <w:t>frequencyBandList</w:t>
            </w:r>
            <w:proofErr w:type="spellEnd"/>
            <w:r w:rsidRPr="00F94F80">
              <w:rPr>
                <w:lang w:eastAsia="ja-JP"/>
              </w:rPr>
              <w:t xml:space="preserve"> field. </w:t>
            </w:r>
          </w:p>
        </w:tc>
      </w:tr>
      <w:tr w:rsidR="00A15245" w:rsidRPr="00F94F80" w14:paraId="72F92C6A" w14:textId="77777777" w:rsidTr="005A28C5">
        <w:tc>
          <w:tcPr>
            <w:tcW w:w="14173" w:type="dxa"/>
            <w:shd w:val="clear" w:color="auto" w:fill="auto"/>
          </w:tcPr>
          <w:p w14:paraId="0156E451" w14:textId="77777777" w:rsidR="00A15245" w:rsidRPr="00F94F80" w:rsidRDefault="00A15245" w:rsidP="005A28C5">
            <w:pPr>
              <w:pStyle w:val="TAL"/>
              <w:rPr>
                <w:b/>
                <w:i/>
                <w:lang w:eastAsia="ja-JP"/>
              </w:rPr>
            </w:pPr>
            <w:r w:rsidRPr="00F94F80">
              <w:rPr>
                <w:b/>
                <w:i/>
                <w:lang w:eastAsia="ja-JP"/>
              </w:rPr>
              <w:t>frequencyShift7p5khz</w:t>
            </w:r>
          </w:p>
          <w:p w14:paraId="7D81ADE5" w14:textId="77777777" w:rsidR="00A15245" w:rsidRPr="00F94F80" w:rsidRDefault="00A15245" w:rsidP="005A28C5">
            <w:pPr>
              <w:pStyle w:val="TAL"/>
              <w:rPr>
                <w:lang w:eastAsia="ja-JP"/>
              </w:rPr>
            </w:pPr>
            <w:r w:rsidRPr="00F94F80">
              <w:rPr>
                <w:lang w:eastAsia="ja-JP"/>
              </w:rPr>
              <w:t>Enable the NR UL transmission with a 7.5 kHz shift to the LTE raster. If the field is absent, the frequency shift is disabled.</w:t>
            </w:r>
          </w:p>
        </w:tc>
      </w:tr>
      <w:tr w:rsidR="00A15245" w:rsidRPr="00F94F80" w14:paraId="1AD40015" w14:textId="77777777" w:rsidTr="005A28C5">
        <w:tc>
          <w:tcPr>
            <w:tcW w:w="14173" w:type="dxa"/>
            <w:shd w:val="clear" w:color="auto" w:fill="auto"/>
          </w:tcPr>
          <w:p w14:paraId="5C29DE69" w14:textId="77777777" w:rsidR="00A15245" w:rsidRPr="00F94F80" w:rsidRDefault="00A15245" w:rsidP="005A28C5">
            <w:pPr>
              <w:pStyle w:val="TAL"/>
              <w:rPr>
                <w:lang w:eastAsia="ja-JP"/>
              </w:rPr>
            </w:pPr>
            <w:r w:rsidRPr="00F94F80">
              <w:rPr>
                <w:b/>
                <w:i/>
                <w:lang w:eastAsia="ja-JP"/>
              </w:rPr>
              <w:t>p-Ma</w:t>
            </w:r>
            <w:r w:rsidRPr="00F94F80">
              <w:rPr>
                <w:lang w:eastAsia="ja-JP"/>
              </w:rPr>
              <w:t>x</w:t>
            </w:r>
          </w:p>
          <w:p w14:paraId="4D463E61" w14:textId="1A001F5F" w:rsidR="00A15245" w:rsidRPr="00F94F80" w:rsidRDefault="00A15245" w:rsidP="005A28C5">
            <w:pPr>
              <w:pStyle w:val="TAL"/>
              <w:rPr>
                <w:lang w:eastAsia="ja-JP"/>
              </w:rPr>
            </w:pPr>
            <w:r w:rsidRPr="00F94F80">
              <w:rPr>
                <w:lang w:eastAsia="ja-JP"/>
              </w:rPr>
              <w:t xml:space="preserve">Value in dBm applicable for the cell. </w:t>
            </w:r>
            <w:ins w:id="35" w:author="Nokia, Nokia Shanghai Bell" w:date="2022-11-03T16:39:00Z">
              <w:r w:rsidR="007F6DE7">
                <w:rPr>
                  <w:lang w:eastAsia="sv-SE"/>
                </w:rPr>
                <w:t xml:space="preserve">If absent and the UE is provided with </w:t>
              </w:r>
              <w:proofErr w:type="spellStart"/>
              <w:r w:rsidR="007F6DE7">
                <w:rPr>
                  <w:lang w:eastAsia="sv-SE"/>
                </w:rPr>
                <w:t>FrequencyInfoUL</w:t>
              </w:r>
              <w:proofErr w:type="spellEnd"/>
              <w:r w:rsidR="007F6DE7">
                <w:rPr>
                  <w:lang w:eastAsia="sv-SE"/>
                </w:rPr>
                <w:t xml:space="preserve">::p-Max for this cell, the UE applies the </w:t>
              </w:r>
              <w:proofErr w:type="spellStart"/>
              <w:r w:rsidR="007F6DE7">
                <w:rPr>
                  <w:lang w:eastAsia="sv-SE"/>
                </w:rPr>
                <w:t>FrequencyInfoUL</w:t>
              </w:r>
              <w:proofErr w:type="spellEnd"/>
              <w:r w:rsidR="007F6DE7">
                <w:rPr>
                  <w:lang w:eastAsia="sv-SE"/>
                </w:rPr>
                <w:t xml:space="preserve">::p-Max for this cell. </w:t>
              </w:r>
            </w:ins>
            <w:r w:rsidRPr="00F94F80">
              <w:rPr>
                <w:lang w:eastAsia="ja-JP"/>
              </w:rPr>
              <w:t xml:space="preserve">If absent </w:t>
            </w:r>
            <w:ins w:id="36" w:author="Nokia, Nokia Shanghai Bell" w:date="2022-11-03T16:39:00Z">
              <w:r w:rsidR="007F6DE7">
                <w:rPr>
                  <w:lang w:eastAsia="sv-SE"/>
                </w:rPr>
                <w:t xml:space="preserve">and the UE is not provided with </w:t>
              </w:r>
              <w:proofErr w:type="spellStart"/>
              <w:r w:rsidR="007F6DE7">
                <w:rPr>
                  <w:lang w:eastAsia="sv-SE"/>
                </w:rPr>
                <w:t>FrequencyInfoUL</w:t>
              </w:r>
              <w:proofErr w:type="spellEnd"/>
              <w:r w:rsidR="007F6DE7">
                <w:rPr>
                  <w:lang w:eastAsia="sv-SE"/>
                </w:rPr>
                <w:t>::p-Max for this cell,</w:t>
              </w:r>
              <w:r w:rsidR="007F6DE7" w:rsidRPr="00D22B1C">
                <w:rPr>
                  <w:lang w:eastAsia="sv-SE"/>
                </w:rPr>
                <w:t xml:space="preserve"> </w:t>
              </w:r>
            </w:ins>
            <w:r w:rsidRPr="00F94F80">
              <w:rPr>
                <w:lang w:eastAsia="ja-JP"/>
              </w:rPr>
              <w:t>the UE applies the maximum power according to TS 38.101-1 [15]</w:t>
            </w:r>
            <w:r w:rsidRPr="00F94F80">
              <w:t xml:space="preserve"> </w:t>
            </w:r>
            <w:r w:rsidRPr="00F94F80">
              <w:rPr>
                <w:lang w:eastAsia="ja-JP"/>
              </w:rPr>
              <w:t>in case of an FR1 cell or TS 38.101-2 [39] in case of an FR2 cell. In this release of the specification, if p-Max is present on a carrier frequency in FR2, the UE shall ignore the field and applies the maximum power according to TS 38.101-2 [39].</w:t>
            </w:r>
          </w:p>
        </w:tc>
      </w:tr>
      <w:tr w:rsidR="00A15245" w:rsidRPr="00F94F80" w14:paraId="6A68973D" w14:textId="77777777" w:rsidTr="005A28C5">
        <w:tc>
          <w:tcPr>
            <w:tcW w:w="14173" w:type="dxa"/>
            <w:shd w:val="clear" w:color="auto" w:fill="auto"/>
          </w:tcPr>
          <w:p w14:paraId="5213EE3C" w14:textId="77777777" w:rsidR="00A15245" w:rsidRPr="00F94F80" w:rsidRDefault="00A15245" w:rsidP="005A28C5">
            <w:pPr>
              <w:pStyle w:val="TAL"/>
              <w:rPr>
                <w:b/>
                <w:i/>
                <w:lang w:eastAsia="ja-JP"/>
              </w:rPr>
            </w:pPr>
            <w:proofErr w:type="spellStart"/>
            <w:r w:rsidRPr="00F94F80">
              <w:rPr>
                <w:b/>
                <w:i/>
                <w:lang w:eastAsia="ja-JP"/>
              </w:rPr>
              <w:t>scs-SpecificCarrierList</w:t>
            </w:r>
            <w:proofErr w:type="spellEnd"/>
          </w:p>
          <w:p w14:paraId="61A74E02" w14:textId="77777777" w:rsidR="00A15245" w:rsidRPr="00F94F80" w:rsidRDefault="00A15245" w:rsidP="005A28C5">
            <w:pPr>
              <w:pStyle w:val="TAL"/>
              <w:rPr>
                <w:lang w:eastAsia="ja-JP"/>
              </w:rPr>
            </w:pPr>
            <w:r w:rsidRPr="00F94F80">
              <w:rPr>
                <w:lang w:eastAsia="ja-JP"/>
              </w:rPr>
              <w:t xml:space="preserve">A set of carriers for different subcarrier spacings (numerologies). Defined in relation to Point A (see TS 38.211 [16], clause 5.3). </w:t>
            </w:r>
            <w:r w:rsidRPr="00F94F80">
              <w:rPr>
                <w:rFonts w:eastAsia="MS Mincho"/>
                <w:szCs w:val="22"/>
                <w:lang w:eastAsia="ja-JP"/>
              </w:rPr>
              <w:t>The network configures this for all SCSs that are used in UL BWPs configured in this serving cell.</w:t>
            </w:r>
          </w:p>
        </w:tc>
      </w:tr>
    </w:tbl>
    <w:p w14:paraId="497EEA4F"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5245" w:rsidRPr="00F94F80" w14:paraId="340BD771" w14:textId="77777777" w:rsidTr="005A28C5">
        <w:tc>
          <w:tcPr>
            <w:tcW w:w="4027" w:type="dxa"/>
          </w:tcPr>
          <w:p w14:paraId="24EFA8CD" w14:textId="77777777" w:rsidR="00A15245" w:rsidRPr="00F94F80" w:rsidRDefault="00A15245" w:rsidP="005A28C5">
            <w:pPr>
              <w:pStyle w:val="TAH"/>
              <w:rPr>
                <w:lang w:eastAsia="ja-JP"/>
              </w:rPr>
            </w:pPr>
            <w:r w:rsidRPr="00F94F80">
              <w:rPr>
                <w:lang w:eastAsia="ja-JP"/>
              </w:rPr>
              <w:t>Conditional Presence</w:t>
            </w:r>
          </w:p>
        </w:tc>
        <w:tc>
          <w:tcPr>
            <w:tcW w:w="10146" w:type="dxa"/>
          </w:tcPr>
          <w:p w14:paraId="192B7A9F" w14:textId="77777777" w:rsidR="00A15245" w:rsidRPr="00F94F80" w:rsidRDefault="00A15245" w:rsidP="005A28C5">
            <w:pPr>
              <w:pStyle w:val="TAH"/>
              <w:rPr>
                <w:lang w:eastAsia="ja-JP"/>
              </w:rPr>
            </w:pPr>
            <w:r w:rsidRPr="00F94F80">
              <w:rPr>
                <w:lang w:eastAsia="ja-JP"/>
              </w:rPr>
              <w:t>Explanation</w:t>
            </w:r>
          </w:p>
        </w:tc>
      </w:tr>
      <w:tr w:rsidR="00A15245" w:rsidRPr="00F94F80" w14:paraId="363F9CED" w14:textId="77777777" w:rsidTr="005A28C5">
        <w:tc>
          <w:tcPr>
            <w:tcW w:w="4027" w:type="dxa"/>
          </w:tcPr>
          <w:p w14:paraId="4554CDF0" w14:textId="77777777" w:rsidR="00A15245" w:rsidRPr="00F94F80" w:rsidRDefault="00A15245" w:rsidP="005A28C5">
            <w:pPr>
              <w:pStyle w:val="TAL"/>
              <w:rPr>
                <w:i/>
                <w:iCs/>
                <w:lang w:eastAsia="ja-JP"/>
              </w:rPr>
            </w:pPr>
            <w:r w:rsidRPr="00F94F80">
              <w:rPr>
                <w:i/>
                <w:iCs/>
                <w:lang w:eastAsia="ja-JP"/>
              </w:rPr>
              <w:t>FDD-</w:t>
            </w:r>
            <w:proofErr w:type="spellStart"/>
            <w:r w:rsidRPr="00F94F80">
              <w:rPr>
                <w:i/>
                <w:iCs/>
                <w:lang w:eastAsia="ja-JP"/>
              </w:rPr>
              <w:t>OrSUL</w:t>
            </w:r>
            <w:proofErr w:type="spellEnd"/>
          </w:p>
        </w:tc>
        <w:tc>
          <w:tcPr>
            <w:tcW w:w="10146" w:type="dxa"/>
          </w:tcPr>
          <w:p w14:paraId="616D3964" w14:textId="77777777" w:rsidR="00A15245" w:rsidRPr="00F94F80" w:rsidRDefault="00A15245" w:rsidP="005A28C5">
            <w:pPr>
              <w:pStyle w:val="TAL"/>
              <w:rPr>
                <w:lang w:eastAsia="ja-JP"/>
              </w:rPr>
            </w:pPr>
            <w:r w:rsidRPr="00F94F80">
              <w:rPr>
                <w:lang w:eastAsia="ja-JP"/>
              </w:rPr>
              <w:t xml:space="preserve">The field is mandatory present if this </w:t>
            </w:r>
            <w:proofErr w:type="spellStart"/>
            <w:r w:rsidRPr="00F94F80">
              <w:rPr>
                <w:i/>
              </w:rPr>
              <w:t>FrequencyInfoUL</w:t>
            </w:r>
            <w:proofErr w:type="spellEnd"/>
            <w:r w:rsidRPr="00F94F80">
              <w:rPr>
                <w:i/>
              </w:rPr>
              <w:t>-SIB</w:t>
            </w:r>
            <w:r w:rsidRPr="00F94F80">
              <w:rPr>
                <w:lang w:eastAsia="ja-JP"/>
              </w:rPr>
              <w:t xml:space="preserve"> is for the paired UL for a DL (defined in a </w:t>
            </w:r>
            <w:proofErr w:type="spellStart"/>
            <w:r w:rsidRPr="00F94F80">
              <w:rPr>
                <w:i/>
              </w:rPr>
              <w:t>FrequencyInfoDL</w:t>
            </w:r>
            <w:proofErr w:type="spellEnd"/>
            <w:r w:rsidRPr="00F94F80">
              <w:rPr>
                <w:i/>
              </w:rPr>
              <w:t>-SIB</w:t>
            </w:r>
            <w:r w:rsidRPr="00F94F80">
              <w:rPr>
                <w:lang w:eastAsia="ja-JP"/>
              </w:rPr>
              <w:t xml:space="preserve">) or if this </w:t>
            </w:r>
            <w:proofErr w:type="spellStart"/>
            <w:r w:rsidRPr="00F94F80">
              <w:rPr>
                <w:i/>
              </w:rPr>
              <w:t>FrequencyInfoUL</w:t>
            </w:r>
            <w:proofErr w:type="spellEnd"/>
            <w:r w:rsidRPr="00F94F80">
              <w:rPr>
                <w:i/>
              </w:rPr>
              <w:t>-SIB</w:t>
            </w:r>
            <w:r w:rsidRPr="00F94F80">
              <w:rPr>
                <w:lang w:eastAsia="ja-JP"/>
              </w:rPr>
              <w:t xml:space="preserve"> is for a supplementary uplink (SUL). It is absent otherwise (if this </w:t>
            </w:r>
            <w:proofErr w:type="spellStart"/>
            <w:r w:rsidRPr="00F94F80">
              <w:rPr>
                <w:i/>
              </w:rPr>
              <w:t>FrequencyInfoUL</w:t>
            </w:r>
            <w:proofErr w:type="spellEnd"/>
            <w:r w:rsidRPr="00F94F80">
              <w:rPr>
                <w:i/>
              </w:rPr>
              <w:t>-SIB</w:t>
            </w:r>
            <w:r w:rsidRPr="00F94F80">
              <w:rPr>
                <w:lang w:eastAsia="ja-JP"/>
              </w:rPr>
              <w:t xml:space="preserve"> is for an unpaired UL (TDD).</w:t>
            </w:r>
          </w:p>
        </w:tc>
      </w:tr>
      <w:tr w:rsidR="00A15245" w:rsidRPr="00F94F80" w14:paraId="503BCB7F" w14:textId="77777777" w:rsidTr="005A28C5">
        <w:tc>
          <w:tcPr>
            <w:tcW w:w="4027" w:type="dxa"/>
          </w:tcPr>
          <w:p w14:paraId="417403A5" w14:textId="77777777" w:rsidR="00A15245" w:rsidRPr="00F94F80" w:rsidRDefault="00A15245" w:rsidP="005A28C5">
            <w:pPr>
              <w:pStyle w:val="TAL"/>
              <w:rPr>
                <w:i/>
                <w:iCs/>
                <w:lang w:eastAsia="ja-JP"/>
              </w:rPr>
            </w:pPr>
            <w:r w:rsidRPr="00F94F80">
              <w:rPr>
                <w:i/>
                <w:iCs/>
                <w:lang w:eastAsia="ja-JP"/>
              </w:rPr>
              <w:t>FDD-TDD-</w:t>
            </w:r>
            <w:proofErr w:type="spellStart"/>
            <w:r w:rsidRPr="00F94F80">
              <w:rPr>
                <w:i/>
                <w:iCs/>
                <w:lang w:eastAsia="ja-JP"/>
              </w:rPr>
              <w:t>OrSUL</w:t>
            </w:r>
            <w:proofErr w:type="spellEnd"/>
            <w:r w:rsidRPr="00F94F80">
              <w:rPr>
                <w:i/>
                <w:iCs/>
                <w:lang w:eastAsia="ja-JP"/>
              </w:rPr>
              <w:t>-Optional</w:t>
            </w:r>
          </w:p>
        </w:tc>
        <w:tc>
          <w:tcPr>
            <w:tcW w:w="10146" w:type="dxa"/>
          </w:tcPr>
          <w:p w14:paraId="1ABC98BA" w14:textId="77777777" w:rsidR="00A15245" w:rsidRPr="00F94F80" w:rsidRDefault="00A15245" w:rsidP="005A28C5">
            <w:pPr>
              <w:pStyle w:val="TAL"/>
              <w:rPr>
                <w:lang w:eastAsia="ja-JP"/>
              </w:rPr>
            </w:pPr>
            <w:r w:rsidRPr="00F94F80">
              <w:rPr>
                <w:lang w:eastAsia="ja-JP"/>
              </w:rPr>
              <w:t xml:space="preserve">The field is optionally present, Need R, if this </w:t>
            </w:r>
            <w:proofErr w:type="spellStart"/>
            <w:r w:rsidRPr="00F94F80">
              <w:rPr>
                <w:i/>
              </w:rPr>
              <w:t>FrequencyInfoUL</w:t>
            </w:r>
            <w:proofErr w:type="spellEnd"/>
            <w:r w:rsidRPr="00F94F80">
              <w:rPr>
                <w:i/>
              </w:rPr>
              <w:t>-SIB</w:t>
            </w:r>
            <w:r w:rsidRPr="00F94F80">
              <w:rPr>
                <w:lang w:eastAsia="ja-JP"/>
              </w:rPr>
              <w:t xml:space="preserve"> is for the paired UL for a DL (defined in a </w:t>
            </w:r>
            <w:proofErr w:type="spellStart"/>
            <w:r w:rsidRPr="00F94F80">
              <w:rPr>
                <w:i/>
              </w:rPr>
              <w:t>FrequencyInfoDL</w:t>
            </w:r>
            <w:proofErr w:type="spellEnd"/>
            <w:r w:rsidRPr="00F94F80">
              <w:rPr>
                <w:i/>
              </w:rPr>
              <w:t>-SIB</w:t>
            </w:r>
            <w:r w:rsidRPr="00F94F80">
              <w:rPr>
                <w:lang w:eastAsia="ja-JP"/>
              </w:rPr>
              <w:t xml:space="preserve">), or if this </w:t>
            </w:r>
            <w:proofErr w:type="spellStart"/>
            <w:r w:rsidRPr="00F94F80">
              <w:rPr>
                <w:i/>
              </w:rPr>
              <w:t>FrequencyInfoUL</w:t>
            </w:r>
            <w:proofErr w:type="spellEnd"/>
            <w:r w:rsidRPr="00F94F80">
              <w:rPr>
                <w:i/>
              </w:rPr>
              <w:t>-SIB</w:t>
            </w:r>
            <w:r w:rsidRPr="00F94F80">
              <w:rPr>
                <w:lang w:eastAsia="ja-JP"/>
              </w:rPr>
              <w:t xml:space="preserve"> is for an unpaired UL (TDD) in certain bands (as defined in clause 5.4.2.1 of TS 38.101-1 and in clause 5.4.2.1 of TS 38.104 [12]), or if this </w:t>
            </w:r>
            <w:proofErr w:type="spellStart"/>
            <w:r w:rsidRPr="00F94F80">
              <w:rPr>
                <w:i/>
              </w:rPr>
              <w:t>FrequencyInfoUL</w:t>
            </w:r>
            <w:proofErr w:type="spellEnd"/>
            <w:r w:rsidRPr="00F94F80">
              <w:rPr>
                <w:i/>
              </w:rPr>
              <w:t>-SIB</w:t>
            </w:r>
            <w:r w:rsidRPr="00F94F80">
              <w:rPr>
                <w:lang w:eastAsia="ja-JP"/>
              </w:rPr>
              <w:t xml:space="preserve"> is for a supplementary uplink (SUL). It is absent otherwise.</w:t>
            </w:r>
          </w:p>
        </w:tc>
      </w:tr>
    </w:tbl>
    <w:p w14:paraId="20FA9C42" w14:textId="77777777" w:rsidR="00A15245" w:rsidRPr="00F94F80" w:rsidRDefault="00A15245" w:rsidP="00A15245"/>
    <w:bookmarkEnd w:id="14"/>
    <w:p w14:paraId="61E2CA97" w14:textId="77777777" w:rsidR="00971974" w:rsidRPr="00D22B1C" w:rsidRDefault="00971974" w:rsidP="00971974"/>
    <w:bookmarkEnd w:id="15"/>
    <w:bookmarkEnd w:id="16"/>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060D" w14:textId="77777777" w:rsidR="005D4EE7" w:rsidRDefault="005D4EE7">
      <w:r>
        <w:separator/>
      </w:r>
    </w:p>
  </w:endnote>
  <w:endnote w:type="continuationSeparator" w:id="0">
    <w:p w14:paraId="0F9EC4FA" w14:textId="77777777" w:rsidR="005D4EE7" w:rsidRDefault="005D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EF9B" w14:textId="77777777" w:rsidR="00332513" w:rsidRDefault="00332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8C88" w14:textId="77777777" w:rsidR="00332513" w:rsidRDefault="003325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C6EF" w14:textId="77777777" w:rsidR="00332513" w:rsidRDefault="00332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771B" w14:textId="77777777" w:rsidR="005D4EE7" w:rsidRDefault="005D4EE7">
      <w:r>
        <w:separator/>
      </w:r>
    </w:p>
  </w:footnote>
  <w:footnote w:type="continuationSeparator" w:id="0">
    <w:p w14:paraId="76BBC1E1" w14:textId="77777777" w:rsidR="005D4EE7" w:rsidRDefault="005D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0DF7" w14:textId="77777777" w:rsidR="00332513" w:rsidRDefault="003325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2262" w14:textId="77777777" w:rsidR="00332513" w:rsidRDefault="003325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D2"/>
    <w:rsid w:val="00084343"/>
    <w:rsid w:val="00086137"/>
    <w:rsid w:val="000A18A7"/>
    <w:rsid w:val="000A6394"/>
    <w:rsid w:val="000B7FED"/>
    <w:rsid w:val="000C038A"/>
    <w:rsid w:val="000C6598"/>
    <w:rsid w:val="000D44B3"/>
    <w:rsid w:val="00137A2F"/>
    <w:rsid w:val="00145D43"/>
    <w:rsid w:val="00176720"/>
    <w:rsid w:val="00192C46"/>
    <w:rsid w:val="00194CB1"/>
    <w:rsid w:val="001A08B3"/>
    <w:rsid w:val="001A2519"/>
    <w:rsid w:val="001A7B60"/>
    <w:rsid w:val="001B3435"/>
    <w:rsid w:val="001B52F0"/>
    <w:rsid w:val="001B7A65"/>
    <w:rsid w:val="001E41F3"/>
    <w:rsid w:val="0026004D"/>
    <w:rsid w:val="002640DD"/>
    <w:rsid w:val="00275D12"/>
    <w:rsid w:val="002842C1"/>
    <w:rsid w:val="00284FEB"/>
    <w:rsid w:val="002859AF"/>
    <w:rsid w:val="002860C4"/>
    <w:rsid w:val="002B5741"/>
    <w:rsid w:val="002C2EBA"/>
    <w:rsid w:val="002E472E"/>
    <w:rsid w:val="00305409"/>
    <w:rsid w:val="00326B74"/>
    <w:rsid w:val="00332513"/>
    <w:rsid w:val="00353B7B"/>
    <w:rsid w:val="003609EF"/>
    <w:rsid w:val="0036231A"/>
    <w:rsid w:val="00374DD4"/>
    <w:rsid w:val="003C6BCD"/>
    <w:rsid w:val="003E1A36"/>
    <w:rsid w:val="00410371"/>
    <w:rsid w:val="00411838"/>
    <w:rsid w:val="004242F1"/>
    <w:rsid w:val="00485506"/>
    <w:rsid w:val="004B75B7"/>
    <w:rsid w:val="004E26BA"/>
    <w:rsid w:val="005141D9"/>
    <w:rsid w:val="0051580D"/>
    <w:rsid w:val="00547111"/>
    <w:rsid w:val="00592D74"/>
    <w:rsid w:val="005D2318"/>
    <w:rsid w:val="005D33D8"/>
    <w:rsid w:val="005D4EE7"/>
    <w:rsid w:val="005E2C44"/>
    <w:rsid w:val="00617EDC"/>
    <w:rsid w:val="00621188"/>
    <w:rsid w:val="006257ED"/>
    <w:rsid w:val="00653DE4"/>
    <w:rsid w:val="00665C47"/>
    <w:rsid w:val="00673A29"/>
    <w:rsid w:val="00695808"/>
    <w:rsid w:val="006B46FB"/>
    <w:rsid w:val="006E21FB"/>
    <w:rsid w:val="0075004A"/>
    <w:rsid w:val="007636D4"/>
    <w:rsid w:val="00792342"/>
    <w:rsid w:val="007977A8"/>
    <w:rsid w:val="007B512A"/>
    <w:rsid w:val="007C1B7C"/>
    <w:rsid w:val="007C2097"/>
    <w:rsid w:val="007D6A07"/>
    <w:rsid w:val="007E110B"/>
    <w:rsid w:val="007F6DE7"/>
    <w:rsid w:val="007F7259"/>
    <w:rsid w:val="008040A8"/>
    <w:rsid w:val="008279FA"/>
    <w:rsid w:val="008626E7"/>
    <w:rsid w:val="00870EE7"/>
    <w:rsid w:val="008863B9"/>
    <w:rsid w:val="008A45A6"/>
    <w:rsid w:val="008D3CCC"/>
    <w:rsid w:val="008F3789"/>
    <w:rsid w:val="008F686C"/>
    <w:rsid w:val="009148DE"/>
    <w:rsid w:val="00915F09"/>
    <w:rsid w:val="00926741"/>
    <w:rsid w:val="0093710C"/>
    <w:rsid w:val="00941E30"/>
    <w:rsid w:val="00955EA4"/>
    <w:rsid w:val="00971974"/>
    <w:rsid w:val="009777D9"/>
    <w:rsid w:val="00991B88"/>
    <w:rsid w:val="00991F07"/>
    <w:rsid w:val="009A5753"/>
    <w:rsid w:val="009A579D"/>
    <w:rsid w:val="009D21D3"/>
    <w:rsid w:val="009E3297"/>
    <w:rsid w:val="009F734F"/>
    <w:rsid w:val="00A10B88"/>
    <w:rsid w:val="00A15245"/>
    <w:rsid w:val="00A246B6"/>
    <w:rsid w:val="00A47E70"/>
    <w:rsid w:val="00A50CF0"/>
    <w:rsid w:val="00A7671C"/>
    <w:rsid w:val="00A86E4D"/>
    <w:rsid w:val="00AA2CBC"/>
    <w:rsid w:val="00AC5820"/>
    <w:rsid w:val="00AD1CD8"/>
    <w:rsid w:val="00B258BB"/>
    <w:rsid w:val="00B46C41"/>
    <w:rsid w:val="00B51E3C"/>
    <w:rsid w:val="00B67B97"/>
    <w:rsid w:val="00B968C8"/>
    <w:rsid w:val="00BA3EC5"/>
    <w:rsid w:val="00BA51D9"/>
    <w:rsid w:val="00BB359B"/>
    <w:rsid w:val="00BB5DFC"/>
    <w:rsid w:val="00BD279D"/>
    <w:rsid w:val="00BD6BB8"/>
    <w:rsid w:val="00C13B0A"/>
    <w:rsid w:val="00C66BA2"/>
    <w:rsid w:val="00C870F6"/>
    <w:rsid w:val="00C95985"/>
    <w:rsid w:val="00CC5026"/>
    <w:rsid w:val="00CC68D0"/>
    <w:rsid w:val="00D03F9A"/>
    <w:rsid w:val="00D06D51"/>
    <w:rsid w:val="00D24991"/>
    <w:rsid w:val="00D50255"/>
    <w:rsid w:val="00D66520"/>
    <w:rsid w:val="00D84AE9"/>
    <w:rsid w:val="00DB0A01"/>
    <w:rsid w:val="00DE34CF"/>
    <w:rsid w:val="00E13F3D"/>
    <w:rsid w:val="00E34898"/>
    <w:rsid w:val="00EB09B7"/>
    <w:rsid w:val="00EE7D7C"/>
    <w:rsid w:val="00EF699F"/>
    <w:rsid w:val="00F25D98"/>
    <w:rsid w:val="00F300FB"/>
    <w:rsid w:val="00F40644"/>
    <w:rsid w:val="00F7042B"/>
    <w:rsid w:val="00F8248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5AIRPNAIUNRU-859666464-11943</_dlc_DocId>
    <HideFromDelve xmlns="71c5aaf6-e6ce-465b-b873-5148d2a4c105">false</HideFromDelve>
    <_dlc_DocIdUrl xmlns="71c5aaf6-e6ce-465b-b873-5148d2a4c105">
      <Url>https://nokia.sharepoint.com/sites/c5g/e2earch/_layouts/15/DocIdRedir.aspx?ID=5AIRPNAIUNRU-859666464-11943</Url>
      <Description>5AIRPNAIUNRU-859666464-11943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1538</Words>
  <Characters>9586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15</cp:revision>
  <cp:lastPrinted>1900-01-01T06:00:00Z</cp:lastPrinted>
  <dcterms:created xsi:type="dcterms:W3CDTF">2022-08-05T13:18:00Z</dcterms:created>
  <dcterms:modified xsi:type="dcterms:W3CDTF">2022-11-03T21:44:00Z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7e9780a6-3e64-405c-9ceb-588e12d97fff</vt:lpwstr>
  </property>
</Properties>
</file>